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A0" w:rsidRPr="00D54BA8" w:rsidRDefault="00CA57A0" w:rsidP="00CA57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D4F67" w:rsidRPr="00D54BA8" w:rsidRDefault="007B2C78" w:rsidP="00CA57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4BA8">
        <w:rPr>
          <w:rFonts w:ascii="Arial" w:hAnsi="Arial" w:cs="Arial"/>
          <w:b/>
          <w:sz w:val="24"/>
          <w:szCs w:val="24"/>
        </w:rPr>
        <w:t xml:space="preserve">Mental Health </w:t>
      </w:r>
      <w:r w:rsidR="007970FC">
        <w:rPr>
          <w:rFonts w:ascii="Arial" w:hAnsi="Arial" w:cs="Arial"/>
          <w:b/>
          <w:sz w:val="24"/>
          <w:szCs w:val="24"/>
        </w:rPr>
        <w:t>At Work Framework</w:t>
      </w:r>
    </w:p>
    <w:p w:rsidR="00CA57A0" w:rsidRPr="00D54BA8" w:rsidRDefault="00CA57A0" w:rsidP="007B2C78">
      <w:pPr>
        <w:rPr>
          <w:rFonts w:ascii="Arial" w:hAnsi="Arial" w:cs="Arial"/>
          <w:b/>
          <w:sz w:val="24"/>
          <w:szCs w:val="24"/>
          <w:u w:val="single"/>
        </w:rPr>
      </w:pPr>
    </w:p>
    <w:p w:rsidR="007B2C78" w:rsidRPr="00D54BA8" w:rsidRDefault="00A8613B" w:rsidP="007B2C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CA5FC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2C78" w:rsidRPr="00D54BA8">
        <w:rPr>
          <w:rFonts w:ascii="Arial" w:hAnsi="Arial" w:cs="Arial"/>
          <w:b/>
          <w:sz w:val="24"/>
          <w:szCs w:val="24"/>
          <w:u w:val="single"/>
        </w:rPr>
        <w:t>Aim</w:t>
      </w:r>
      <w:r w:rsidR="005E0516" w:rsidRPr="00D54BA8">
        <w:rPr>
          <w:rFonts w:ascii="Arial" w:hAnsi="Arial" w:cs="Arial"/>
          <w:b/>
          <w:sz w:val="24"/>
          <w:szCs w:val="24"/>
          <w:u w:val="single"/>
        </w:rPr>
        <w:t>s</w:t>
      </w:r>
    </w:p>
    <w:p w:rsidR="00D7016A" w:rsidRPr="00D54BA8" w:rsidRDefault="00D7016A" w:rsidP="007B2C78">
      <w:pPr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 xml:space="preserve">To create a workplace </w:t>
      </w:r>
      <w:r w:rsidR="00010B5D" w:rsidRPr="00D54BA8">
        <w:rPr>
          <w:rFonts w:ascii="Arial" w:hAnsi="Arial" w:cs="Arial"/>
          <w:sz w:val="24"/>
          <w:szCs w:val="24"/>
        </w:rPr>
        <w:t>environment</w:t>
      </w:r>
      <w:r w:rsidRPr="00D54BA8">
        <w:rPr>
          <w:rFonts w:ascii="Arial" w:hAnsi="Arial" w:cs="Arial"/>
          <w:sz w:val="24"/>
          <w:szCs w:val="24"/>
        </w:rPr>
        <w:t xml:space="preserve"> that promotes</w:t>
      </w:r>
      <w:r w:rsidR="00F66684" w:rsidRPr="00D54BA8">
        <w:rPr>
          <w:rFonts w:ascii="Arial" w:hAnsi="Arial" w:cs="Arial"/>
          <w:sz w:val="24"/>
          <w:szCs w:val="24"/>
        </w:rPr>
        <w:t xml:space="preserve"> and </w:t>
      </w:r>
      <w:r w:rsidR="00010B5D" w:rsidRPr="00D54BA8">
        <w:rPr>
          <w:rFonts w:ascii="Arial" w:hAnsi="Arial" w:cs="Arial"/>
          <w:sz w:val="24"/>
          <w:szCs w:val="24"/>
        </w:rPr>
        <w:t>supports the</w:t>
      </w:r>
      <w:r w:rsidRPr="00D54BA8">
        <w:rPr>
          <w:rFonts w:ascii="Arial" w:hAnsi="Arial" w:cs="Arial"/>
          <w:sz w:val="24"/>
          <w:szCs w:val="24"/>
        </w:rPr>
        <w:t xml:space="preserve"> mental wellbeing of all employees.</w:t>
      </w:r>
    </w:p>
    <w:p w:rsidR="0097635A" w:rsidRDefault="00D7016A" w:rsidP="007B2C78">
      <w:pPr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 xml:space="preserve">To be a leader in workplace </w:t>
      </w:r>
      <w:r w:rsidR="00A8613B">
        <w:rPr>
          <w:rFonts w:ascii="Arial" w:hAnsi="Arial" w:cs="Arial"/>
          <w:sz w:val="24"/>
          <w:szCs w:val="24"/>
        </w:rPr>
        <w:t xml:space="preserve">mental </w:t>
      </w:r>
      <w:r w:rsidRPr="00D54BA8">
        <w:rPr>
          <w:rFonts w:ascii="Arial" w:hAnsi="Arial" w:cs="Arial"/>
          <w:sz w:val="24"/>
          <w:szCs w:val="24"/>
        </w:rPr>
        <w:t>wellbeing</w:t>
      </w:r>
    </w:p>
    <w:p w:rsidR="00587A67" w:rsidRPr="00D54BA8" w:rsidRDefault="00587A67" w:rsidP="007B2C78">
      <w:pPr>
        <w:rPr>
          <w:rFonts w:ascii="Arial" w:hAnsi="Arial" w:cs="Arial"/>
          <w:sz w:val="24"/>
          <w:szCs w:val="24"/>
        </w:rPr>
      </w:pPr>
    </w:p>
    <w:p w:rsidR="00CA5FC2" w:rsidRPr="00CA5FC2" w:rsidRDefault="00A8613B" w:rsidP="00CA5F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2</w:t>
      </w:r>
      <w:r w:rsidR="00CA5FC2" w:rsidRPr="00CA5F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="00CA5F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Mental Health Definition</w:t>
      </w:r>
      <w:r w:rsidR="00CA5FC2" w:rsidRPr="00CA5F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</w:p>
    <w:p w:rsidR="00CA5FC2" w:rsidRPr="00D54BA8" w:rsidRDefault="00CA5FC2" w:rsidP="00CA5F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World Health Organisation define mental health as </w:t>
      </w:r>
    </w:p>
    <w:p w:rsidR="00CA5FC2" w:rsidRPr="00D54BA8" w:rsidRDefault="00CA5FC2" w:rsidP="00CA5F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"</w:t>
      </w:r>
      <w:r w:rsidRPr="00D54BA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Mental Health is not just the absence of mental disorder. It is defined as a state of well being in which every individual realises his or her own potential, can cope with the normal stresses of life,</w:t>
      </w:r>
      <w:r w:rsidRPr="00D54B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Pr="00D54BA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can work productively and fruitfully, and is able to make a contribution to her or his community" </w:t>
      </w:r>
    </w:p>
    <w:p w:rsidR="00CA5FC2" w:rsidRPr="00D54BA8" w:rsidRDefault="00CA5FC2" w:rsidP="00CA5F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all have mental health, just like we all have physical health; sometimes we feel well and sometimes we feel unwell.</w:t>
      </w:r>
    </w:p>
    <w:p w:rsidR="00CA5FC2" w:rsidRDefault="00CA5FC2" w:rsidP="00CA5FC2">
      <w:pPr>
        <w:rPr>
          <w:rFonts w:ascii="Arial" w:hAnsi="Arial" w:cs="Arial"/>
          <w:color w:val="000000"/>
          <w:sz w:val="24"/>
          <w:szCs w:val="24"/>
        </w:rPr>
      </w:pPr>
      <w:r w:rsidRPr="00D54B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Mental health is just as important as physical health and can have a huge impact on our ability</w:t>
      </w:r>
      <w:r w:rsidRPr="00D54BA8">
        <w:rPr>
          <w:rFonts w:ascii="Arial" w:hAnsi="Arial" w:cs="Arial"/>
          <w:b/>
          <w:sz w:val="24"/>
          <w:szCs w:val="24"/>
        </w:rPr>
        <w:t xml:space="preserve"> </w:t>
      </w:r>
      <w:r w:rsidRPr="00D54BA8">
        <w:rPr>
          <w:rFonts w:ascii="Arial" w:hAnsi="Arial" w:cs="Arial"/>
          <w:color w:val="000000"/>
          <w:sz w:val="24"/>
          <w:szCs w:val="24"/>
        </w:rPr>
        <w:t>to participate in education, work and society.</w:t>
      </w:r>
    </w:p>
    <w:p w:rsidR="00587A67" w:rsidRDefault="00587A67" w:rsidP="00CA5FC2">
      <w:pPr>
        <w:rPr>
          <w:rFonts w:ascii="Arial" w:hAnsi="Arial" w:cs="Arial"/>
          <w:color w:val="000000"/>
          <w:sz w:val="24"/>
          <w:szCs w:val="24"/>
        </w:rPr>
      </w:pPr>
    </w:p>
    <w:p w:rsidR="00A8613B" w:rsidRDefault="00A8613B" w:rsidP="00A8613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CA5FC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016A" w:rsidRPr="00D54BA8">
        <w:rPr>
          <w:rFonts w:ascii="Arial" w:hAnsi="Arial" w:cs="Arial"/>
          <w:b/>
          <w:sz w:val="24"/>
          <w:szCs w:val="24"/>
          <w:u w:val="single"/>
        </w:rPr>
        <w:t>Objectives</w:t>
      </w:r>
      <w:r w:rsidRPr="00A8613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A72C5" w:rsidRDefault="008A72C5" w:rsidP="008A72C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This plan is part of the Council</w:t>
      </w:r>
      <w:r w:rsidR="004D284C"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4D284C">
        <w:rPr>
          <w:rFonts w:ascii="Arial" w:hAnsi="Arial" w:cs="Arial"/>
          <w:color w:val="000000"/>
          <w:sz w:val="24"/>
          <w:szCs w:val="24"/>
        </w:rPr>
        <w:t xml:space="preserve"> Staff</w:t>
      </w:r>
      <w:r>
        <w:rPr>
          <w:rFonts w:ascii="Arial" w:hAnsi="Arial" w:cs="Arial"/>
          <w:color w:val="000000"/>
          <w:sz w:val="24"/>
          <w:szCs w:val="24"/>
        </w:rPr>
        <w:t xml:space="preserve"> Health and Wellbeing Strategy.</w:t>
      </w:r>
    </w:p>
    <w:p w:rsidR="00D7016A" w:rsidRDefault="00A8613B" w:rsidP="007B2C7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These objectives are based on the “Thriving at Work” Core Standards</w:t>
      </w:r>
      <w:r w:rsidR="00615762">
        <w:rPr>
          <w:rFonts w:ascii="Arial" w:hAnsi="Arial" w:cs="Arial"/>
          <w:color w:val="000000"/>
          <w:sz w:val="24"/>
          <w:szCs w:val="24"/>
        </w:rPr>
        <w:t xml:space="preserve"> and enhanced standards</w:t>
      </w:r>
      <w:r w:rsidR="007970FC">
        <w:rPr>
          <w:rFonts w:ascii="Arial" w:hAnsi="Arial" w:cs="Arial"/>
          <w:color w:val="000000"/>
          <w:sz w:val="24"/>
          <w:szCs w:val="24"/>
        </w:rPr>
        <w:t xml:space="preserve"> from the Stevenson/Farmer Review</w:t>
      </w:r>
      <w:r w:rsidR="00615762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B30F6" w:rsidRDefault="003B30F6" w:rsidP="00FB52E0">
      <w:pPr>
        <w:pStyle w:val="ListParagraph"/>
        <w:numPr>
          <w:ilvl w:val="1"/>
          <w:numId w:val="28"/>
        </w:numPr>
        <w:rPr>
          <w:rFonts w:ascii="Arial" w:hAnsi="Arial" w:cs="Arial"/>
          <w:b/>
          <w:color w:val="000000"/>
          <w:sz w:val="24"/>
          <w:szCs w:val="24"/>
        </w:rPr>
      </w:pPr>
      <w:r w:rsidRPr="00B13320">
        <w:rPr>
          <w:rFonts w:ascii="Arial" w:hAnsi="Arial" w:cs="Arial"/>
          <w:b/>
          <w:color w:val="000000"/>
          <w:sz w:val="24"/>
          <w:szCs w:val="24"/>
        </w:rPr>
        <w:t xml:space="preserve">Produce, implement and communicate a mental health at work </w:t>
      </w:r>
      <w:r w:rsidR="007970FC">
        <w:rPr>
          <w:rFonts w:ascii="Arial" w:hAnsi="Arial" w:cs="Arial"/>
          <w:b/>
          <w:color w:val="000000"/>
          <w:sz w:val="24"/>
          <w:szCs w:val="24"/>
        </w:rPr>
        <w:t>framework</w:t>
      </w:r>
      <w:r w:rsidRPr="00B13320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587A67" w:rsidRPr="00B13320" w:rsidRDefault="00587A67" w:rsidP="00587A67">
      <w:pPr>
        <w:pStyle w:val="ListParagraph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:rsidR="00947F12" w:rsidRDefault="00FB52E0" w:rsidP="008A18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 </w:t>
      </w:r>
      <w:r w:rsidR="00CA5FC2">
        <w:rPr>
          <w:rFonts w:ascii="Arial" w:hAnsi="Arial" w:cs="Arial"/>
          <w:b/>
          <w:sz w:val="24"/>
          <w:szCs w:val="24"/>
        </w:rPr>
        <w:t xml:space="preserve"> </w:t>
      </w:r>
      <w:r w:rsidR="00B3592D" w:rsidRPr="00D54BA8">
        <w:rPr>
          <w:rFonts w:ascii="Arial" w:hAnsi="Arial" w:cs="Arial"/>
          <w:b/>
          <w:sz w:val="24"/>
          <w:szCs w:val="24"/>
        </w:rPr>
        <w:t>Develo</w:t>
      </w:r>
      <w:r w:rsidR="00F358CE" w:rsidRPr="00D54BA8">
        <w:rPr>
          <w:rFonts w:ascii="Arial" w:hAnsi="Arial" w:cs="Arial"/>
          <w:b/>
          <w:sz w:val="24"/>
          <w:szCs w:val="24"/>
        </w:rPr>
        <w:t xml:space="preserve">p </w:t>
      </w:r>
      <w:r w:rsidR="00947F12">
        <w:rPr>
          <w:rFonts w:ascii="Arial" w:hAnsi="Arial" w:cs="Arial"/>
          <w:b/>
          <w:sz w:val="24"/>
          <w:szCs w:val="24"/>
        </w:rPr>
        <w:t>mental awareness among employees</w:t>
      </w:r>
    </w:p>
    <w:p w:rsidR="00A520A8" w:rsidRPr="00D54BA8" w:rsidRDefault="00A520A8" w:rsidP="00A520A8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>Recogn</w:t>
      </w:r>
      <w:r w:rsidR="008A72C5">
        <w:rPr>
          <w:rFonts w:ascii="Arial" w:hAnsi="Arial" w:cs="Arial"/>
          <w:sz w:val="24"/>
          <w:szCs w:val="24"/>
        </w:rPr>
        <w:t xml:space="preserve">ising that every member of  staff has </w:t>
      </w:r>
      <w:r w:rsidRPr="00D54BA8">
        <w:rPr>
          <w:rFonts w:ascii="Arial" w:hAnsi="Arial" w:cs="Arial"/>
          <w:sz w:val="24"/>
          <w:szCs w:val="24"/>
        </w:rPr>
        <w:t>mental health needs</w:t>
      </w:r>
    </w:p>
    <w:p w:rsidR="00D40059" w:rsidRDefault="00A520A8" w:rsidP="0026015D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 xml:space="preserve">Raising awareness of what people can do to look after their own and others’ mental wellbeing in turn to </w:t>
      </w:r>
      <w:r w:rsidR="00B3592D" w:rsidRPr="00D54BA8">
        <w:rPr>
          <w:rFonts w:ascii="Arial" w:hAnsi="Arial" w:cs="Arial"/>
          <w:sz w:val="24"/>
          <w:szCs w:val="24"/>
        </w:rPr>
        <w:t xml:space="preserve">reduce </w:t>
      </w:r>
      <w:r w:rsidR="008634A6" w:rsidRPr="00D54BA8">
        <w:rPr>
          <w:rFonts w:ascii="Arial" w:hAnsi="Arial" w:cs="Arial"/>
          <w:sz w:val="24"/>
          <w:szCs w:val="24"/>
        </w:rPr>
        <w:t>discrimination</w:t>
      </w:r>
      <w:r w:rsidR="00B3592D" w:rsidRPr="00D54BA8">
        <w:rPr>
          <w:rFonts w:ascii="Arial" w:hAnsi="Arial" w:cs="Arial"/>
          <w:sz w:val="24"/>
          <w:szCs w:val="24"/>
        </w:rPr>
        <w:t xml:space="preserve"> and </w:t>
      </w:r>
      <w:r w:rsidR="008634A6" w:rsidRPr="00D54BA8">
        <w:rPr>
          <w:rFonts w:ascii="Arial" w:hAnsi="Arial" w:cs="Arial"/>
          <w:sz w:val="24"/>
          <w:szCs w:val="24"/>
        </w:rPr>
        <w:t xml:space="preserve">stigma. </w:t>
      </w:r>
    </w:p>
    <w:p w:rsidR="00B3592D" w:rsidRDefault="008634A6" w:rsidP="0026015D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>Provide</w:t>
      </w:r>
      <w:r w:rsidR="00B3592D" w:rsidRPr="00D54BA8">
        <w:rPr>
          <w:rFonts w:ascii="Arial" w:hAnsi="Arial" w:cs="Arial"/>
          <w:sz w:val="24"/>
          <w:szCs w:val="24"/>
        </w:rPr>
        <w:t xml:space="preserve"> information to staff and increase their awareness of metal wellbeing</w:t>
      </w:r>
    </w:p>
    <w:p w:rsidR="00FE4A8D" w:rsidRDefault="00FE4A8D" w:rsidP="00FE4A8D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E4A8D">
        <w:rPr>
          <w:rFonts w:ascii="Arial" w:hAnsi="Arial" w:cs="Arial"/>
          <w:sz w:val="24"/>
          <w:szCs w:val="24"/>
        </w:rPr>
        <w:t xml:space="preserve">Provide training and learning to all staff on mental health and stress management </w:t>
      </w:r>
    </w:p>
    <w:p w:rsidR="00587A67" w:rsidRPr="00FE4A8D" w:rsidRDefault="00587A67" w:rsidP="00587A67">
      <w:pPr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A520A8" w:rsidRPr="00D54BA8" w:rsidRDefault="00A520A8" w:rsidP="0026015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87A67" w:rsidRDefault="00FB52E0" w:rsidP="008A184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 </w:t>
      </w:r>
      <w:r w:rsidR="00947F12">
        <w:rPr>
          <w:rFonts w:ascii="Arial" w:hAnsi="Arial" w:cs="Arial"/>
          <w:b/>
          <w:sz w:val="24"/>
          <w:szCs w:val="24"/>
        </w:rPr>
        <w:t xml:space="preserve"> </w:t>
      </w:r>
      <w:r w:rsidR="008A184E" w:rsidRPr="003B30F6">
        <w:rPr>
          <w:rFonts w:ascii="Arial" w:hAnsi="Arial" w:cs="Arial"/>
          <w:color w:val="000000"/>
          <w:sz w:val="24"/>
          <w:szCs w:val="24"/>
        </w:rPr>
        <w:t xml:space="preserve"> </w:t>
      </w:r>
      <w:r w:rsidR="008A184E" w:rsidRPr="00947F12">
        <w:rPr>
          <w:rFonts w:ascii="Arial" w:hAnsi="Arial" w:cs="Arial"/>
          <w:b/>
          <w:color w:val="000000"/>
          <w:sz w:val="24"/>
          <w:szCs w:val="24"/>
        </w:rPr>
        <w:t>Encourage open conversations about mental health and the support available when</w:t>
      </w:r>
    </w:p>
    <w:p w:rsidR="008A184E" w:rsidRPr="00947F12" w:rsidRDefault="008A184E" w:rsidP="00587A67">
      <w:pPr>
        <w:rPr>
          <w:rFonts w:ascii="Arial" w:hAnsi="Arial" w:cs="Arial"/>
          <w:b/>
          <w:color w:val="000000"/>
          <w:sz w:val="24"/>
          <w:szCs w:val="24"/>
        </w:rPr>
      </w:pPr>
      <w:r w:rsidRPr="00947F12">
        <w:rPr>
          <w:rFonts w:ascii="Arial" w:hAnsi="Arial" w:cs="Arial"/>
          <w:b/>
          <w:color w:val="000000"/>
          <w:sz w:val="24"/>
          <w:szCs w:val="24"/>
        </w:rPr>
        <w:t>employees are struggling;</w:t>
      </w:r>
    </w:p>
    <w:p w:rsidR="00A520A8" w:rsidRPr="00D54BA8" w:rsidRDefault="00A520A8" w:rsidP="00A520A8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lastRenderedPageBreak/>
        <w:t>Offe</w:t>
      </w:r>
      <w:r w:rsidR="00E710E9">
        <w:rPr>
          <w:rFonts w:ascii="Arial" w:hAnsi="Arial" w:cs="Arial"/>
          <w:sz w:val="24"/>
          <w:szCs w:val="24"/>
        </w:rPr>
        <w:t>r</w:t>
      </w:r>
      <w:r w:rsidRPr="00D54BA8">
        <w:rPr>
          <w:rFonts w:ascii="Arial" w:hAnsi="Arial" w:cs="Arial"/>
          <w:sz w:val="24"/>
          <w:szCs w:val="24"/>
        </w:rPr>
        <w:t xml:space="preserve"> assistance, advice and support to people who are experiencing mental health problems in the workplace, as well as supporting staff returning to work following a mental health condition, including building a work culture in which mental health issues are not unmentionable and offering support options which are confidential and non-stigmatising</w:t>
      </w:r>
    </w:p>
    <w:p w:rsidR="007C5EB2" w:rsidRPr="00D54BA8" w:rsidRDefault="00E710E9" w:rsidP="0026015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 s</w:t>
      </w:r>
      <w:r w:rsidR="007C5EB2" w:rsidRPr="00D54BA8">
        <w:rPr>
          <w:rFonts w:ascii="Arial" w:hAnsi="Arial" w:cs="Arial"/>
          <w:sz w:val="24"/>
          <w:szCs w:val="24"/>
        </w:rPr>
        <w:t xml:space="preserve">taff who have </w:t>
      </w:r>
      <w:r w:rsidR="00010B5D" w:rsidRPr="00D54BA8">
        <w:rPr>
          <w:rFonts w:ascii="Arial" w:hAnsi="Arial" w:cs="Arial"/>
          <w:sz w:val="24"/>
          <w:szCs w:val="24"/>
        </w:rPr>
        <w:t>mental</w:t>
      </w:r>
      <w:r w:rsidR="007C5EB2" w:rsidRPr="00D54BA8">
        <w:rPr>
          <w:rFonts w:ascii="Arial" w:hAnsi="Arial" w:cs="Arial"/>
          <w:sz w:val="24"/>
          <w:szCs w:val="24"/>
        </w:rPr>
        <w:t xml:space="preserve"> health problems fair</w:t>
      </w:r>
      <w:r>
        <w:rPr>
          <w:rFonts w:ascii="Arial" w:hAnsi="Arial" w:cs="Arial"/>
          <w:sz w:val="24"/>
          <w:szCs w:val="24"/>
        </w:rPr>
        <w:t>ly</w:t>
      </w:r>
      <w:r w:rsidR="007C5EB2" w:rsidRPr="00D54BA8">
        <w:rPr>
          <w:rFonts w:ascii="Arial" w:hAnsi="Arial" w:cs="Arial"/>
          <w:sz w:val="24"/>
          <w:szCs w:val="24"/>
        </w:rPr>
        <w:t xml:space="preserve"> and consistent</w:t>
      </w:r>
      <w:r>
        <w:rPr>
          <w:rFonts w:ascii="Arial" w:hAnsi="Arial" w:cs="Arial"/>
          <w:sz w:val="24"/>
          <w:szCs w:val="24"/>
        </w:rPr>
        <w:t>ly.</w:t>
      </w:r>
    </w:p>
    <w:p w:rsidR="00B3592D" w:rsidRDefault="00B3592D" w:rsidP="0026015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 xml:space="preserve">Ensure employees are aware </w:t>
      </w:r>
      <w:r w:rsidR="00010B5D" w:rsidRPr="00D54BA8">
        <w:rPr>
          <w:rFonts w:ascii="Arial" w:hAnsi="Arial" w:cs="Arial"/>
          <w:sz w:val="24"/>
          <w:szCs w:val="24"/>
        </w:rPr>
        <w:t>of</w:t>
      </w:r>
      <w:r w:rsidRPr="00D54BA8">
        <w:rPr>
          <w:rFonts w:ascii="Arial" w:hAnsi="Arial" w:cs="Arial"/>
          <w:sz w:val="24"/>
          <w:szCs w:val="24"/>
        </w:rPr>
        <w:t xml:space="preserve"> </w:t>
      </w:r>
      <w:r w:rsidR="00010B5D" w:rsidRPr="00D54BA8">
        <w:rPr>
          <w:rFonts w:ascii="Arial" w:hAnsi="Arial" w:cs="Arial"/>
          <w:sz w:val="24"/>
          <w:szCs w:val="24"/>
        </w:rPr>
        <w:t>the support</w:t>
      </w:r>
      <w:r w:rsidRPr="00D54BA8">
        <w:rPr>
          <w:rFonts w:ascii="Arial" w:hAnsi="Arial" w:cs="Arial"/>
          <w:sz w:val="24"/>
          <w:szCs w:val="24"/>
        </w:rPr>
        <w:t xml:space="preserve"> available through the Employee Health and Wellbeing </w:t>
      </w:r>
      <w:r w:rsidR="00010B5D" w:rsidRPr="00D54BA8">
        <w:rPr>
          <w:rFonts w:ascii="Arial" w:hAnsi="Arial" w:cs="Arial"/>
          <w:sz w:val="24"/>
          <w:szCs w:val="24"/>
        </w:rPr>
        <w:t>Department</w:t>
      </w:r>
      <w:r w:rsidRPr="00D54BA8">
        <w:rPr>
          <w:rFonts w:ascii="Arial" w:hAnsi="Arial" w:cs="Arial"/>
          <w:sz w:val="24"/>
          <w:szCs w:val="24"/>
        </w:rPr>
        <w:t xml:space="preserve"> and other external sources</w:t>
      </w:r>
    </w:p>
    <w:p w:rsidR="00615762" w:rsidRPr="00D54BA8" w:rsidRDefault="00615762" w:rsidP="0061576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B3592D" w:rsidRPr="00D54BA8" w:rsidRDefault="00FB52E0" w:rsidP="00B359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3.4 </w:t>
      </w:r>
      <w:r w:rsidR="00E710E9">
        <w:rPr>
          <w:rFonts w:ascii="Arial" w:hAnsi="Arial" w:cs="Arial"/>
          <w:b/>
          <w:sz w:val="24"/>
          <w:szCs w:val="24"/>
        </w:rPr>
        <w:t xml:space="preserve"> </w:t>
      </w:r>
      <w:r w:rsidR="00947F12">
        <w:rPr>
          <w:rFonts w:ascii="Arial" w:hAnsi="Arial" w:cs="Arial"/>
          <w:b/>
          <w:sz w:val="24"/>
          <w:szCs w:val="24"/>
        </w:rPr>
        <w:t>Provide employees with good working conditions and ensure they have a healthy work life balance and opportunities for development</w:t>
      </w:r>
    </w:p>
    <w:p w:rsidR="008A72C5" w:rsidRPr="00D54BA8" w:rsidRDefault="008A72C5" w:rsidP="008A72C5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>Provide employees with clear Job Profiles, objectives and responsibilities and management support and resources to do their jobs</w:t>
      </w:r>
    </w:p>
    <w:p w:rsidR="008A72C5" w:rsidRPr="00D54BA8" w:rsidRDefault="008A72C5" w:rsidP="008A72C5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>Effectively manage conflict to ensure the workplace is free from bullying and harassment, discrimination and racism</w:t>
      </w:r>
    </w:p>
    <w:p w:rsidR="008A72C5" w:rsidRPr="00D54BA8" w:rsidRDefault="008A72C5" w:rsidP="008A72C5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>Ensure communication is two way to ensure staff involvement particularly during periods of change</w:t>
      </w:r>
    </w:p>
    <w:p w:rsidR="00D40059" w:rsidRPr="00587A67" w:rsidRDefault="008A72C5" w:rsidP="00587A67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A72C5">
        <w:rPr>
          <w:rFonts w:ascii="Arial" w:hAnsi="Arial" w:cs="Arial"/>
          <w:sz w:val="24"/>
          <w:szCs w:val="24"/>
        </w:rPr>
        <w:t>Offer employees flexible working arrangements</w:t>
      </w:r>
      <w:r w:rsidR="00A520A8" w:rsidRPr="00587A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58CE" w:rsidRDefault="00F358CE" w:rsidP="0026015D">
      <w:pPr>
        <w:numPr>
          <w:ilvl w:val="0"/>
          <w:numId w:val="8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0059">
        <w:rPr>
          <w:rFonts w:ascii="Arial" w:hAnsi="Arial" w:cs="Arial"/>
          <w:color w:val="000000" w:themeColor="text1"/>
          <w:sz w:val="24"/>
          <w:szCs w:val="24"/>
        </w:rPr>
        <w:t>Provide training in managing stress</w:t>
      </w:r>
      <w:r w:rsidR="00B13320" w:rsidRPr="00D40059">
        <w:rPr>
          <w:rFonts w:ascii="Arial" w:hAnsi="Arial" w:cs="Arial"/>
          <w:color w:val="000000" w:themeColor="text1"/>
          <w:sz w:val="24"/>
          <w:szCs w:val="24"/>
        </w:rPr>
        <w:t xml:space="preserve"> and mental health difficulties</w:t>
      </w:r>
      <w:r w:rsidRPr="00D40059">
        <w:rPr>
          <w:rFonts w:ascii="Arial" w:hAnsi="Arial" w:cs="Arial"/>
          <w:color w:val="000000" w:themeColor="text1"/>
          <w:sz w:val="24"/>
          <w:szCs w:val="24"/>
        </w:rPr>
        <w:t xml:space="preserve"> for employees and managers</w:t>
      </w:r>
    </w:p>
    <w:p w:rsidR="00587A67" w:rsidRDefault="00587A67" w:rsidP="00587A67">
      <w:pPr>
        <w:ind w:left="10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0059" w:rsidRPr="00D40059" w:rsidRDefault="00D40059" w:rsidP="00D40059">
      <w:pPr>
        <w:ind w:left="10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184E" w:rsidRPr="00615762" w:rsidRDefault="00FB52E0" w:rsidP="008A18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3.5 </w:t>
      </w:r>
      <w:r w:rsidR="00E710E9">
        <w:rPr>
          <w:rFonts w:ascii="Arial" w:hAnsi="Arial" w:cs="Arial"/>
          <w:b/>
          <w:sz w:val="24"/>
          <w:szCs w:val="24"/>
        </w:rPr>
        <w:t xml:space="preserve"> </w:t>
      </w:r>
      <w:r w:rsidR="008A184E" w:rsidRPr="003B30F6">
        <w:rPr>
          <w:rFonts w:ascii="Arial" w:hAnsi="Arial" w:cs="Arial"/>
          <w:color w:val="000000"/>
          <w:sz w:val="24"/>
          <w:szCs w:val="24"/>
        </w:rPr>
        <w:t xml:space="preserve"> </w:t>
      </w:r>
      <w:r w:rsidR="008A184E" w:rsidRPr="00615762">
        <w:rPr>
          <w:rFonts w:ascii="Arial" w:hAnsi="Arial" w:cs="Arial"/>
          <w:b/>
          <w:color w:val="000000"/>
          <w:sz w:val="24"/>
          <w:szCs w:val="24"/>
        </w:rPr>
        <w:t>Promote effective people management through line managers and supervisors;</w:t>
      </w:r>
    </w:p>
    <w:p w:rsidR="00FE4A8D" w:rsidRPr="008A72C5" w:rsidRDefault="00FE4A8D" w:rsidP="00FE4A8D">
      <w:pPr>
        <w:numPr>
          <w:ilvl w:val="0"/>
          <w:numId w:val="8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72C5">
        <w:rPr>
          <w:rFonts w:ascii="Arial" w:hAnsi="Arial" w:cs="Arial"/>
          <w:sz w:val="24"/>
          <w:szCs w:val="24"/>
        </w:rPr>
        <w:t xml:space="preserve">Create an organisational culture in which issues of staff stress are taken seriously and the wellbeing of staff is high on its wellbeing agenda.  </w:t>
      </w:r>
    </w:p>
    <w:p w:rsidR="00FE4A8D" w:rsidRDefault="00FE4A8D" w:rsidP="00FE4A8D">
      <w:pPr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A8D">
        <w:rPr>
          <w:rFonts w:ascii="Arial" w:hAnsi="Arial" w:cs="Arial"/>
          <w:color w:val="000000" w:themeColor="text1"/>
          <w:sz w:val="24"/>
          <w:szCs w:val="24"/>
        </w:rPr>
        <w:t>Provide support for staff suffering non-work related stress and mental health difficulties.</w:t>
      </w:r>
    </w:p>
    <w:p w:rsidR="00FE4A8D" w:rsidRPr="00FE4A8D" w:rsidRDefault="00B13320" w:rsidP="0026015D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E4A8D">
        <w:rPr>
          <w:rFonts w:ascii="Arial" w:hAnsi="Arial" w:cs="Arial"/>
          <w:color w:val="000000" w:themeColor="text1"/>
          <w:sz w:val="24"/>
          <w:szCs w:val="24"/>
        </w:rPr>
        <w:t>Ensure that all managers have access to information and training on how to manage mental health in the workplace</w:t>
      </w:r>
    </w:p>
    <w:p w:rsidR="0026015D" w:rsidRPr="00FE4A8D" w:rsidRDefault="0044275C" w:rsidP="0026015D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E4A8D">
        <w:rPr>
          <w:rFonts w:ascii="Arial" w:hAnsi="Arial" w:cs="Arial"/>
          <w:sz w:val="24"/>
          <w:szCs w:val="24"/>
        </w:rPr>
        <w:t>Provide c</w:t>
      </w:r>
      <w:r w:rsidR="00010B5D" w:rsidRPr="00FE4A8D">
        <w:rPr>
          <w:rFonts w:ascii="Arial" w:hAnsi="Arial" w:cs="Arial"/>
          <w:sz w:val="24"/>
          <w:szCs w:val="24"/>
        </w:rPr>
        <w:t>ompulsory</w:t>
      </w:r>
      <w:r w:rsidR="0026015D" w:rsidRPr="00FE4A8D">
        <w:rPr>
          <w:rFonts w:ascii="Arial" w:hAnsi="Arial" w:cs="Arial"/>
          <w:sz w:val="24"/>
          <w:szCs w:val="24"/>
        </w:rPr>
        <w:t xml:space="preserve"> e-learning for all managers on mental health</w:t>
      </w:r>
    </w:p>
    <w:p w:rsidR="00FE4A8D" w:rsidRDefault="00FE4A8D" w:rsidP="00615762">
      <w:pPr>
        <w:rPr>
          <w:rFonts w:ascii="Arial" w:hAnsi="Arial" w:cs="Arial"/>
          <w:b/>
          <w:sz w:val="24"/>
          <w:szCs w:val="24"/>
        </w:rPr>
      </w:pPr>
    </w:p>
    <w:p w:rsidR="00615762" w:rsidRDefault="00FB52E0" w:rsidP="006157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3.6 </w:t>
      </w:r>
      <w:r w:rsidR="00615762" w:rsidRPr="00615762">
        <w:rPr>
          <w:rFonts w:ascii="Arial" w:hAnsi="Arial" w:cs="Arial"/>
          <w:b/>
          <w:sz w:val="24"/>
          <w:szCs w:val="24"/>
        </w:rPr>
        <w:t xml:space="preserve"> Routinely monitor employee mental health and wellbeing</w:t>
      </w:r>
    </w:p>
    <w:p w:rsidR="00D40059" w:rsidRPr="004D284C" w:rsidRDefault="00D40059" w:rsidP="006E21FA">
      <w:pPr>
        <w:numPr>
          <w:ilvl w:val="0"/>
          <w:numId w:val="2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D284C">
        <w:rPr>
          <w:rFonts w:ascii="Arial" w:hAnsi="Arial" w:cs="Arial"/>
          <w:sz w:val="24"/>
          <w:szCs w:val="24"/>
        </w:rPr>
        <w:t>Identify and address the factors that affect mental health in the workplace</w:t>
      </w:r>
    </w:p>
    <w:p w:rsidR="004D284C" w:rsidRDefault="006E21FA" w:rsidP="006E21FA">
      <w:pPr>
        <w:numPr>
          <w:ilvl w:val="0"/>
          <w:numId w:val="29"/>
        </w:num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4D284C">
        <w:rPr>
          <w:rFonts w:ascii="Arial" w:hAnsi="Arial" w:cs="Arial"/>
          <w:color w:val="FF0000"/>
          <w:sz w:val="24"/>
          <w:szCs w:val="24"/>
        </w:rPr>
        <w:t xml:space="preserve">Ensure all managers are aware of how to carry out </w:t>
      </w:r>
      <w:r w:rsidR="004D284C" w:rsidRPr="004D284C">
        <w:rPr>
          <w:rFonts w:ascii="Arial" w:hAnsi="Arial" w:cs="Arial"/>
          <w:color w:val="FF0000"/>
          <w:sz w:val="24"/>
          <w:szCs w:val="24"/>
        </w:rPr>
        <w:t xml:space="preserve">appropriate </w:t>
      </w:r>
      <w:r w:rsidR="003B0942" w:rsidRPr="004D284C">
        <w:rPr>
          <w:rFonts w:ascii="Arial" w:hAnsi="Arial" w:cs="Arial"/>
          <w:color w:val="FF0000"/>
          <w:sz w:val="24"/>
          <w:szCs w:val="24"/>
        </w:rPr>
        <w:t xml:space="preserve">stress </w:t>
      </w:r>
      <w:r w:rsidRPr="004D284C">
        <w:rPr>
          <w:rFonts w:ascii="Arial" w:hAnsi="Arial" w:cs="Arial"/>
          <w:color w:val="FF0000"/>
          <w:sz w:val="24"/>
          <w:szCs w:val="24"/>
        </w:rPr>
        <w:t>risk assessments to monitor employee</w:t>
      </w:r>
      <w:r w:rsidR="004D284C">
        <w:rPr>
          <w:rFonts w:ascii="Arial" w:hAnsi="Arial" w:cs="Arial"/>
          <w:color w:val="FF0000"/>
          <w:sz w:val="24"/>
          <w:szCs w:val="24"/>
        </w:rPr>
        <w:t>’</w:t>
      </w:r>
      <w:r w:rsidRPr="004D284C">
        <w:rPr>
          <w:rFonts w:ascii="Arial" w:hAnsi="Arial" w:cs="Arial"/>
          <w:color w:val="FF0000"/>
          <w:sz w:val="24"/>
          <w:szCs w:val="24"/>
        </w:rPr>
        <w:t>s health and wellbeing</w:t>
      </w:r>
      <w:r w:rsidR="00FE4A8D" w:rsidRPr="004D284C">
        <w:rPr>
          <w:rFonts w:ascii="Arial" w:hAnsi="Arial" w:cs="Arial"/>
          <w:color w:val="FF0000"/>
          <w:sz w:val="24"/>
          <w:szCs w:val="24"/>
        </w:rPr>
        <w:t xml:space="preserve"> with the support of </w:t>
      </w:r>
      <w:r w:rsidR="004D284C" w:rsidRPr="004D284C">
        <w:rPr>
          <w:rFonts w:ascii="Arial" w:hAnsi="Arial" w:cs="Arial"/>
          <w:color w:val="FF0000"/>
          <w:sz w:val="24"/>
          <w:szCs w:val="24"/>
        </w:rPr>
        <w:t xml:space="preserve">Occupational Safety and </w:t>
      </w:r>
      <w:r w:rsidR="00FE4A8D" w:rsidRPr="004D284C">
        <w:rPr>
          <w:rFonts w:ascii="Arial" w:hAnsi="Arial" w:cs="Arial"/>
          <w:color w:val="FF0000"/>
          <w:sz w:val="24"/>
          <w:szCs w:val="24"/>
        </w:rPr>
        <w:t xml:space="preserve"> EHWB Department where required</w:t>
      </w:r>
      <w:r w:rsidR="004D284C" w:rsidRPr="004D284C">
        <w:rPr>
          <w:rFonts w:ascii="Arial" w:hAnsi="Arial" w:cs="Arial"/>
          <w:color w:val="FF0000"/>
          <w:sz w:val="24"/>
          <w:szCs w:val="24"/>
        </w:rPr>
        <w:t>.</w:t>
      </w:r>
      <w:r w:rsidR="00FE4A8D" w:rsidRPr="004D284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E4A8D" w:rsidRPr="00D40059" w:rsidRDefault="00FE4A8D" w:rsidP="00FE4A8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615762" w:rsidRDefault="00FB52E0" w:rsidP="00615762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3.7 Increase transparency </w:t>
      </w:r>
      <w:r w:rsidRPr="00FB52E0">
        <w:rPr>
          <w:rFonts w:ascii="Arial" w:hAnsi="Arial" w:cs="Arial"/>
          <w:b/>
          <w:color w:val="000000"/>
          <w:sz w:val="24"/>
          <w:szCs w:val="24"/>
        </w:rPr>
        <w:t>and accountability through internal and external reporting</w:t>
      </w:r>
    </w:p>
    <w:p w:rsidR="005B699D" w:rsidRPr="008A72C5" w:rsidRDefault="00671361" w:rsidP="00671361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A72C5">
        <w:rPr>
          <w:rFonts w:ascii="Arial" w:hAnsi="Arial" w:cs="Arial"/>
          <w:color w:val="000000" w:themeColor="text1"/>
          <w:sz w:val="24"/>
          <w:szCs w:val="24"/>
        </w:rPr>
        <w:t xml:space="preserve">This Plan is approved </w:t>
      </w:r>
      <w:r w:rsidR="005B699D" w:rsidRPr="008A72C5">
        <w:rPr>
          <w:rFonts w:ascii="Arial" w:hAnsi="Arial" w:cs="Arial"/>
          <w:color w:val="000000" w:themeColor="text1"/>
          <w:sz w:val="24"/>
          <w:szCs w:val="24"/>
        </w:rPr>
        <w:t xml:space="preserve">by </w:t>
      </w:r>
      <w:r w:rsidRPr="008A72C5">
        <w:rPr>
          <w:rFonts w:ascii="Arial" w:hAnsi="Arial" w:cs="Arial"/>
          <w:color w:val="000000" w:themeColor="text1"/>
          <w:sz w:val="24"/>
          <w:szCs w:val="24"/>
        </w:rPr>
        <w:t xml:space="preserve">the Chief Executive and </w:t>
      </w:r>
      <w:r w:rsidR="005B699D" w:rsidRPr="008A72C5">
        <w:rPr>
          <w:rFonts w:ascii="Arial" w:hAnsi="Arial" w:cs="Arial"/>
          <w:color w:val="000000" w:themeColor="text1"/>
          <w:sz w:val="24"/>
          <w:szCs w:val="24"/>
        </w:rPr>
        <w:t>the Corporate Leadership team is accountable for staff wellbeing.</w:t>
      </w:r>
    </w:p>
    <w:p w:rsidR="00836B6F" w:rsidRPr="008A72C5" w:rsidRDefault="00836B6F" w:rsidP="00671361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A72C5">
        <w:rPr>
          <w:rFonts w:ascii="Arial" w:hAnsi="Arial" w:cs="Arial"/>
          <w:color w:val="000000" w:themeColor="text1"/>
          <w:sz w:val="24"/>
          <w:szCs w:val="24"/>
        </w:rPr>
        <w:t>The</w:t>
      </w:r>
      <w:r w:rsidR="004D284C">
        <w:rPr>
          <w:rFonts w:ascii="Arial" w:hAnsi="Arial" w:cs="Arial"/>
          <w:color w:val="000000" w:themeColor="text1"/>
          <w:sz w:val="24"/>
          <w:szCs w:val="24"/>
        </w:rPr>
        <w:t xml:space="preserve"> Staff</w:t>
      </w:r>
      <w:r w:rsidRPr="008A72C5">
        <w:rPr>
          <w:rFonts w:ascii="Arial" w:hAnsi="Arial" w:cs="Arial"/>
          <w:color w:val="000000" w:themeColor="text1"/>
          <w:sz w:val="24"/>
          <w:szCs w:val="24"/>
        </w:rPr>
        <w:t xml:space="preserve"> Health &amp; Wellbeing Strategy and the Mental Health at Work Plan is widely communicated to all staff and regular </w:t>
      </w:r>
      <w:r w:rsidR="00FE4A8D" w:rsidRPr="008A72C5">
        <w:rPr>
          <w:rFonts w:ascii="Arial" w:hAnsi="Arial" w:cs="Arial"/>
          <w:color w:val="000000" w:themeColor="text1"/>
          <w:sz w:val="24"/>
          <w:szCs w:val="24"/>
        </w:rPr>
        <w:t>communications</w:t>
      </w:r>
      <w:r w:rsidRPr="008A72C5">
        <w:rPr>
          <w:rFonts w:ascii="Arial" w:hAnsi="Arial" w:cs="Arial"/>
          <w:color w:val="000000" w:themeColor="text1"/>
          <w:sz w:val="24"/>
          <w:szCs w:val="24"/>
        </w:rPr>
        <w:t xml:space="preserve"> occur to staff and managers on its ini</w:t>
      </w:r>
      <w:r w:rsidR="00D40059">
        <w:rPr>
          <w:rFonts w:ascii="Arial" w:hAnsi="Arial" w:cs="Arial"/>
          <w:color w:val="000000" w:themeColor="text1"/>
          <w:sz w:val="24"/>
          <w:szCs w:val="24"/>
        </w:rPr>
        <w:t>tiatives and their progress.</w:t>
      </w:r>
    </w:p>
    <w:p w:rsidR="00836B6F" w:rsidRDefault="00836B6F" w:rsidP="00671361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A72C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The Council has signed the Time to Change Pledge </w:t>
      </w:r>
      <w:r w:rsidR="00FE4A8D" w:rsidRPr="008A72C5">
        <w:rPr>
          <w:rFonts w:ascii="Arial" w:hAnsi="Arial" w:cs="Arial"/>
          <w:color w:val="000000" w:themeColor="text1"/>
          <w:sz w:val="24"/>
          <w:szCs w:val="24"/>
        </w:rPr>
        <w:t>which</w:t>
      </w:r>
      <w:r w:rsidRPr="008A72C5">
        <w:rPr>
          <w:rFonts w:ascii="Arial" w:hAnsi="Arial" w:cs="Arial"/>
          <w:color w:val="000000" w:themeColor="text1"/>
          <w:sz w:val="24"/>
          <w:szCs w:val="24"/>
        </w:rPr>
        <w:t xml:space="preserve"> is a public commitment to mental health.</w:t>
      </w:r>
    </w:p>
    <w:p w:rsidR="00FE4A8D" w:rsidRPr="00FE4A8D" w:rsidRDefault="00FE4A8D" w:rsidP="00FE4A8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56873" w:rsidRPr="00836B6F" w:rsidRDefault="00356873" w:rsidP="0061576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3.8 Demonstrate accountability</w:t>
      </w:r>
    </w:p>
    <w:p w:rsidR="00836B6F" w:rsidRDefault="00836B6F" w:rsidP="00836B6F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</w:rPr>
      </w:pPr>
      <w:r w:rsidRPr="00836B6F">
        <w:rPr>
          <w:rFonts w:ascii="Arial" w:hAnsi="Arial" w:cs="Arial"/>
          <w:color w:val="000000"/>
          <w:sz w:val="24"/>
          <w:szCs w:val="24"/>
        </w:rPr>
        <w:t xml:space="preserve">The Health &amp; Wellbeing Lead is </w:t>
      </w:r>
      <w:r w:rsidR="009346EB">
        <w:rPr>
          <w:rFonts w:ascii="Arial" w:hAnsi="Arial" w:cs="Arial"/>
          <w:color w:val="000000"/>
          <w:sz w:val="24"/>
          <w:szCs w:val="24"/>
        </w:rPr>
        <w:t xml:space="preserve">the HR Manager (Corporate) </w:t>
      </w:r>
      <w:r w:rsidRPr="00836B6F">
        <w:rPr>
          <w:rFonts w:ascii="Arial" w:hAnsi="Arial" w:cs="Arial"/>
          <w:color w:val="000000"/>
          <w:sz w:val="24"/>
          <w:szCs w:val="24"/>
        </w:rPr>
        <w:t>who has clear reporting duties and responsibilities.</w:t>
      </w:r>
    </w:p>
    <w:p w:rsidR="00FE4A8D" w:rsidRPr="00836B6F" w:rsidRDefault="00FE4A8D" w:rsidP="00FE4A8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356873" w:rsidRDefault="00356873" w:rsidP="00615762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3.9. Improve the disclosure process</w:t>
      </w:r>
    </w:p>
    <w:p w:rsidR="00FE4A8D" w:rsidRPr="00D54BA8" w:rsidRDefault="00FE4A8D" w:rsidP="00FE4A8D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</w:t>
      </w:r>
      <w:r w:rsidRPr="00D54BA8">
        <w:rPr>
          <w:rFonts w:ascii="Arial" w:hAnsi="Arial" w:cs="Arial"/>
          <w:sz w:val="24"/>
          <w:szCs w:val="24"/>
        </w:rPr>
        <w:t xml:space="preserve"> a positive approach to employing staff with a history of mental health problems by reviewing employment practices to ensure that people with mental health problems are not excluded, explicitly or implicitly</w:t>
      </w:r>
    </w:p>
    <w:p w:rsidR="00836B6F" w:rsidRPr="00FE4A8D" w:rsidRDefault="00836B6F" w:rsidP="00836B6F">
      <w:pPr>
        <w:pStyle w:val="ListParagraph"/>
        <w:numPr>
          <w:ilvl w:val="0"/>
          <w:numId w:val="3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Council encourages openness during recruitment and throughout and ensures employees are aware of why the information is needed</w:t>
      </w:r>
      <w:r w:rsidR="003830A8">
        <w:rPr>
          <w:rFonts w:ascii="Arial" w:hAnsi="Arial" w:cs="Arial"/>
          <w:color w:val="000000"/>
          <w:sz w:val="24"/>
          <w:szCs w:val="24"/>
        </w:rPr>
        <w:t xml:space="preserve">.  </w:t>
      </w:r>
      <w:r w:rsidR="0045287F">
        <w:rPr>
          <w:rFonts w:ascii="Arial" w:hAnsi="Arial" w:cs="Arial"/>
          <w:color w:val="000000"/>
          <w:sz w:val="24"/>
          <w:szCs w:val="24"/>
        </w:rPr>
        <w:t>There is a focus on e</w:t>
      </w:r>
      <w:r w:rsidR="003830A8">
        <w:rPr>
          <w:rFonts w:ascii="Arial" w:hAnsi="Arial" w:cs="Arial"/>
          <w:color w:val="000000"/>
          <w:sz w:val="24"/>
          <w:szCs w:val="24"/>
        </w:rPr>
        <w:t>nsuring the right support is in place to facilitate a good response following a disclosure.</w:t>
      </w:r>
    </w:p>
    <w:p w:rsidR="00FE4A8D" w:rsidRPr="00836B6F" w:rsidRDefault="00FE4A8D" w:rsidP="00FE4A8D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:rsidR="00356873" w:rsidRDefault="00356873" w:rsidP="00615762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3.10 Ensure </w:t>
      </w:r>
      <w:r w:rsidR="00FE4A8D">
        <w:rPr>
          <w:rFonts w:ascii="Arial" w:hAnsi="Arial" w:cs="Arial"/>
          <w:b/>
          <w:color w:val="000000"/>
          <w:sz w:val="24"/>
          <w:szCs w:val="24"/>
        </w:rPr>
        <w:t>provision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of tailored in-house mental health support and signposting to clinical health</w:t>
      </w:r>
    </w:p>
    <w:p w:rsidR="00356873" w:rsidRDefault="003830A8" w:rsidP="003830A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830A8">
        <w:rPr>
          <w:rFonts w:ascii="Arial" w:hAnsi="Arial" w:cs="Arial"/>
          <w:sz w:val="24"/>
          <w:szCs w:val="24"/>
        </w:rPr>
        <w:t xml:space="preserve">The Councils Employee Health and Wellbeing Department provides managers and </w:t>
      </w:r>
      <w:r w:rsidR="00FE4A8D" w:rsidRPr="003830A8">
        <w:rPr>
          <w:rFonts w:ascii="Arial" w:hAnsi="Arial" w:cs="Arial"/>
          <w:sz w:val="24"/>
          <w:szCs w:val="24"/>
        </w:rPr>
        <w:t>employees</w:t>
      </w:r>
      <w:r w:rsidRPr="003830A8">
        <w:rPr>
          <w:rFonts w:ascii="Arial" w:hAnsi="Arial" w:cs="Arial"/>
          <w:sz w:val="24"/>
          <w:szCs w:val="24"/>
        </w:rPr>
        <w:t xml:space="preserve"> with support and </w:t>
      </w:r>
      <w:r w:rsidR="00FE4A8D" w:rsidRPr="003830A8">
        <w:rPr>
          <w:rFonts w:ascii="Arial" w:hAnsi="Arial" w:cs="Arial"/>
          <w:sz w:val="24"/>
          <w:szCs w:val="24"/>
        </w:rPr>
        <w:t xml:space="preserve">signposting. </w:t>
      </w:r>
    </w:p>
    <w:p w:rsidR="0045287F" w:rsidRDefault="0045287F" w:rsidP="0045287F">
      <w:pPr>
        <w:pStyle w:val="ListParagraph"/>
        <w:rPr>
          <w:rFonts w:ascii="Arial" w:hAnsi="Arial" w:cs="Arial"/>
          <w:sz w:val="24"/>
          <w:szCs w:val="24"/>
        </w:rPr>
      </w:pPr>
    </w:p>
    <w:p w:rsidR="00FB52E0" w:rsidRPr="003B0942" w:rsidRDefault="003B0942" w:rsidP="003B0942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4 </w:t>
      </w:r>
      <w:r w:rsidRPr="003B0942">
        <w:rPr>
          <w:rFonts w:ascii="Arial" w:hAnsi="Arial" w:cs="Arial"/>
          <w:b/>
          <w:sz w:val="24"/>
          <w:szCs w:val="24"/>
          <w:u w:val="single"/>
        </w:rPr>
        <w:t>Support</w:t>
      </w:r>
    </w:p>
    <w:p w:rsidR="003B0942" w:rsidRPr="003B0942" w:rsidRDefault="003B0942" w:rsidP="003B0942">
      <w:pPr>
        <w:rPr>
          <w:rFonts w:ascii="Arial" w:hAnsi="Arial" w:cs="Arial"/>
          <w:color w:val="000000"/>
          <w:sz w:val="24"/>
          <w:szCs w:val="24"/>
        </w:rPr>
      </w:pPr>
      <w:r w:rsidRPr="003B0942">
        <w:rPr>
          <w:rFonts w:ascii="Arial" w:hAnsi="Arial" w:cs="Arial"/>
          <w:color w:val="000000"/>
          <w:sz w:val="24"/>
          <w:szCs w:val="24"/>
        </w:rPr>
        <w:t>This plan is supported by:</w:t>
      </w:r>
    </w:p>
    <w:p w:rsidR="00FB52E0" w:rsidRDefault="009346EB" w:rsidP="00FB52E0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4D284C">
        <w:rPr>
          <w:rFonts w:ascii="Arial" w:hAnsi="Arial" w:cs="Arial"/>
          <w:color w:val="000000"/>
          <w:sz w:val="24"/>
          <w:szCs w:val="24"/>
        </w:rPr>
        <w:t xml:space="preserve">Staff </w:t>
      </w:r>
      <w:r>
        <w:rPr>
          <w:rFonts w:ascii="Arial" w:hAnsi="Arial" w:cs="Arial"/>
          <w:color w:val="000000"/>
          <w:sz w:val="24"/>
          <w:szCs w:val="24"/>
        </w:rPr>
        <w:t>Health and Wellbeing Strategy</w:t>
      </w:r>
    </w:p>
    <w:p w:rsidR="009346EB" w:rsidRPr="003830A8" w:rsidRDefault="009346EB" w:rsidP="00FB52E0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Health and Wellbeing Action Plan</w:t>
      </w:r>
    </w:p>
    <w:p w:rsidR="00FB52E0" w:rsidRDefault="009346EB" w:rsidP="00FB52E0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Stress Policy</w:t>
      </w:r>
    </w:p>
    <w:p w:rsidR="0045287F" w:rsidRPr="003830A8" w:rsidRDefault="009346EB" w:rsidP="009346EB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Risk Assessment Process</w:t>
      </w:r>
      <w:r w:rsidRPr="003830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4A6" w:rsidRPr="00D54BA8" w:rsidRDefault="0044275C" w:rsidP="007B2C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5 </w:t>
      </w:r>
      <w:r w:rsidR="00993DB9" w:rsidRPr="00D54BA8">
        <w:rPr>
          <w:rFonts w:ascii="Arial" w:hAnsi="Arial" w:cs="Arial"/>
          <w:b/>
          <w:sz w:val="24"/>
          <w:szCs w:val="24"/>
          <w:u w:val="single"/>
        </w:rPr>
        <w:t>Responsibilities</w:t>
      </w:r>
    </w:p>
    <w:p w:rsidR="00993DB9" w:rsidRDefault="00993DB9" w:rsidP="00442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>Everyone in the workplace has a responsibility to</w:t>
      </w:r>
      <w:r w:rsidR="0044275C">
        <w:rPr>
          <w:rFonts w:ascii="Arial" w:hAnsi="Arial" w:cs="Arial"/>
          <w:sz w:val="24"/>
          <w:szCs w:val="24"/>
        </w:rPr>
        <w:t xml:space="preserve"> </w:t>
      </w:r>
      <w:r w:rsidRPr="00D54BA8">
        <w:rPr>
          <w:rFonts w:ascii="Arial" w:hAnsi="Arial" w:cs="Arial"/>
          <w:sz w:val="24"/>
          <w:szCs w:val="24"/>
        </w:rPr>
        <w:t xml:space="preserve">contribute to making </w:t>
      </w:r>
      <w:r w:rsidR="003830A8">
        <w:rPr>
          <w:rFonts w:ascii="Arial" w:hAnsi="Arial" w:cs="Arial"/>
          <w:sz w:val="24"/>
          <w:szCs w:val="24"/>
        </w:rPr>
        <w:t xml:space="preserve">the </w:t>
      </w:r>
      <w:r w:rsidRPr="00D54BA8">
        <w:rPr>
          <w:rFonts w:ascii="Arial" w:hAnsi="Arial" w:cs="Arial"/>
          <w:sz w:val="24"/>
          <w:szCs w:val="24"/>
        </w:rPr>
        <w:t xml:space="preserve">BDMC Mental Health </w:t>
      </w:r>
      <w:r w:rsidR="009346EB">
        <w:rPr>
          <w:rFonts w:ascii="Arial" w:hAnsi="Arial" w:cs="Arial"/>
          <w:sz w:val="24"/>
          <w:szCs w:val="24"/>
        </w:rPr>
        <w:t>at Work Framework</w:t>
      </w:r>
      <w:r w:rsidR="0045287F">
        <w:rPr>
          <w:rFonts w:ascii="Arial" w:hAnsi="Arial" w:cs="Arial"/>
          <w:sz w:val="24"/>
          <w:szCs w:val="24"/>
        </w:rPr>
        <w:t xml:space="preserve"> a success.</w:t>
      </w:r>
    </w:p>
    <w:p w:rsidR="0044275C" w:rsidRDefault="0044275C" w:rsidP="00442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287F" w:rsidRPr="00D54BA8" w:rsidRDefault="0045287F" w:rsidP="00442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3B66" w:rsidRPr="00D54BA8" w:rsidRDefault="0044275C" w:rsidP="007B2C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6 </w:t>
      </w:r>
      <w:r w:rsidR="00010B5D" w:rsidRPr="00D54BA8">
        <w:rPr>
          <w:rFonts w:ascii="Arial" w:hAnsi="Arial" w:cs="Arial"/>
          <w:b/>
          <w:sz w:val="24"/>
          <w:szCs w:val="24"/>
          <w:u w:val="single"/>
        </w:rPr>
        <w:t>Monitoring</w:t>
      </w:r>
      <w:r w:rsidR="00403B66" w:rsidRPr="00D54BA8">
        <w:rPr>
          <w:rFonts w:ascii="Arial" w:hAnsi="Arial" w:cs="Arial"/>
          <w:b/>
          <w:sz w:val="24"/>
          <w:szCs w:val="24"/>
          <w:u w:val="single"/>
        </w:rPr>
        <w:t xml:space="preserve"> and evaluation</w:t>
      </w:r>
    </w:p>
    <w:p w:rsidR="00990D7B" w:rsidRPr="00D54BA8" w:rsidRDefault="005E0516" w:rsidP="00990D7B">
      <w:pPr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>The policy will be reviewed annually and monitored to ensure it meets its aims and objectives</w:t>
      </w:r>
      <w:r w:rsidR="00FE4A8D">
        <w:rPr>
          <w:rFonts w:ascii="Arial" w:hAnsi="Arial" w:cs="Arial"/>
          <w:sz w:val="24"/>
          <w:szCs w:val="24"/>
        </w:rPr>
        <w:t xml:space="preserve">.  </w:t>
      </w:r>
      <w:r w:rsidR="00990D7B" w:rsidRPr="00D54BA8">
        <w:rPr>
          <w:rFonts w:ascii="Arial" w:hAnsi="Arial" w:cs="Arial"/>
          <w:sz w:val="24"/>
          <w:szCs w:val="24"/>
        </w:rPr>
        <w:t>Human Resources will promote and use a series of indicators to monitor the effectiveness of</w:t>
      </w:r>
      <w:r w:rsidR="00FE4A8D">
        <w:rPr>
          <w:rFonts w:ascii="Arial" w:hAnsi="Arial" w:cs="Arial"/>
          <w:sz w:val="24"/>
          <w:szCs w:val="24"/>
        </w:rPr>
        <w:t xml:space="preserve"> </w:t>
      </w:r>
      <w:r w:rsidR="00990D7B" w:rsidRPr="00D54BA8">
        <w:rPr>
          <w:rFonts w:ascii="Arial" w:hAnsi="Arial" w:cs="Arial"/>
          <w:sz w:val="24"/>
          <w:szCs w:val="24"/>
        </w:rPr>
        <w:t>this policy.</w:t>
      </w:r>
    </w:p>
    <w:p w:rsidR="00990D7B" w:rsidRPr="00D54BA8" w:rsidRDefault="00990D7B" w:rsidP="00990D7B">
      <w:pPr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>Indicators include:</w:t>
      </w:r>
    </w:p>
    <w:p w:rsidR="00990D7B" w:rsidRPr="00D03CB6" w:rsidRDefault="00990D7B" w:rsidP="00D03CB6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D03CB6">
        <w:rPr>
          <w:rFonts w:ascii="Arial" w:hAnsi="Arial" w:cs="Arial"/>
          <w:sz w:val="24"/>
          <w:szCs w:val="24"/>
        </w:rPr>
        <w:t>Accidents at work</w:t>
      </w:r>
    </w:p>
    <w:p w:rsidR="00990D7B" w:rsidRPr="00D03CB6" w:rsidRDefault="00990D7B" w:rsidP="00D03CB6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D03CB6">
        <w:rPr>
          <w:rFonts w:ascii="Arial" w:hAnsi="Arial" w:cs="Arial"/>
          <w:sz w:val="24"/>
          <w:szCs w:val="24"/>
        </w:rPr>
        <w:t>Employee sick</w:t>
      </w:r>
      <w:r w:rsidR="00D03CB6">
        <w:rPr>
          <w:rFonts w:ascii="Arial" w:hAnsi="Arial" w:cs="Arial"/>
          <w:sz w:val="24"/>
          <w:szCs w:val="24"/>
        </w:rPr>
        <w:t>ness</w:t>
      </w:r>
      <w:r w:rsidRPr="00D03CB6">
        <w:rPr>
          <w:rFonts w:ascii="Arial" w:hAnsi="Arial" w:cs="Arial"/>
          <w:sz w:val="24"/>
          <w:szCs w:val="24"/>
        </w:rPr>
        <w:t xml:space="preserve"> absence levels</w:t>
      </w:r>
    </w:p>
    <w:p w:rsidR="00D03CB6" w:rsidRPr="00D03CB6" w:rsidRDefault="00990D7B" w:rsidP="00D03CB6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D03CB6">
        <w:rPr>
          <w:rFonts w:ascii="Arial" w:hAnsi="Arial" w:cs="Arial"/>
          <w:sz w:val="24"/>
          <w:szCs w:val="24"/>
        </w:rPr>
        <w:lastRenderedPageBreak/>
        <w:t>Use of Employee health and wellbeing interventions</w:t>
      </w:r>
      <w:r w:rsidR="00D03CB6" w:rsidRPr="00D03CB6">
        <w:rPr>
          <w:rFonts w:ascii="Arial" w:hAnsi="Arial" w:cs="Arial"/>
          <w:sz w:val="24"/>
          <w:szCs w:val="24"/>
        </w:rPr>
        <w:t xml:space="preserve"> </w:t>
      </w:r>
    </w:p>
    <w:p w:rsidR="00D03CB6" w:rsidRPr="00D03CB6" w:rsidRDefault="00D03CB6" w:rsidP="00D03CB6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D03CB6">
        <w:rPr>
          <w:rFonts w:ascii="Arial" w:hAnsi="Arial" w:cs="Arial"/>
          <w:sz w:val="24"/>
          <w:szCs w:val="24"/>
        </w:rPr>
        <w:t>Departmental stress risk assessments</w:t>
      </w:r>
    </w:p>
    <w:p w:rsidR="00D03CB6" w:rsidRPr="00D03CB6" w:rsidRDefault="00D03CB6" w:rsidP="00D03CB6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D03CB6">
        <w:rPr>
          <w:rFonts w:ascii="Arial" w:hAnsi="Arial" w:cs="Arial"/>
          <w:sz w:val="24"/>
          <w:szCs w:val="24"/>
        </w:rPr>
        <w:t xml:space="preserve">Mental wellbeing </w:t>
      </w:r>
      <w:r>
        <w:rPr>
          <w:rFonts w:ascii="Arial" w:hAnsi="Arial" w:cs="Arial"/>
          <w:sz w:val="24"/>
          <w:szCs w:val="24"/>
        </w:rPr>
        <w:t xml:space="preserve">results from </w:t>
      </w:r>
      <w:r w:rsidRPr="00D03CB6">
        <w:rPr>
          <w:rFonts w:ascii="Arial" w:hAnsi="Arial" w:cs="Arial"/>
          <w:sz w:val="24"/>
          <w:szCs w:val="24"/>
        </w:rPr>
        <w:t>the staff survey.</w:t>
      </w:r>
    </w:p>
    <w:p w:rsidR="00D03CB6" w:rsidRPr="00D03CB6" w:rsidRDefault="00990D7B" w:rsidP="00D03CB6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D03CB6">
        <w:rPr>
          <w:rFonts w:ascii="Arial" w:hAnsi="Arial" w:cs="Arial"/>
          <w:sz w:val="24"/>
          <w:szCs w:val="24"/>
        </w:rPr>
        <w:t>Employee complaints and concerns</w:t>
      </w:r>
    </w:p>
    <w:p w:rsidR="00FE4A8D" w:rsidRDefault="00FE4A8D" w:rsidP="007B2C78">
      <w:pPr>
        <w:rPr>
          <w:rFonts w:ascii="Arial" w:hAnsi="Arial" w:cs="Arial"/>
          <w:b/>
          <w:sz w:val="24"/>
          <w:szCs w:val="24"/>
          <w:u w:val="single"/>
        </w:rPr>
      </w:pPr>
    </w:p>
    <w:p w:rsidR="00F358CE" w:rsidRPr="00D54BA8" w:rsidRDefault="0044275C" w:rsidP="007B2C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7 </w:t>
      </w:r>
      <w:r w:rsidR="00F358CE" w:rsidRPr="00D54BA8">
        <w:rPr>
          <w:rFonts w:ascii="Arial" w:hAnsi="Arial" w:cs="Arial"/>
          <w:b/>
          <w:sz w:val="24"/>
          <w:szCs w:val="24"/>
          <w:u w:val="single"/>
        </w:rPr>
        <w:t>Policy Communications</w:t>
      </w:r>
    </w:p>
    <w:p w:rsidR="00CA57A0" w:rsidRPr="00D54BA8" w:rsidRDefault="005E0516" w:rsidP="007B2C78">
      <w:pPr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>A</w:t>
      </w:r>
      <w:r w:rsidR="00647740" w:rsidRPr="00D54BA8">
        <w:rPr>
          <w:rFonts w:ascii="Arial" w:hAnsi="Arial" w:cs="Arial"/>
          <w:sz w:val="24"/>
          <w:szCs w:val="24"/>
        </w:rPr>
        <w:t>ll employees</w:t>
      </w:r>
      <w:r w:rsidRPr="00D54BA8">
        <w:rPr>
          <w:rFonts w:ascii="Arial" w:hAnsi="Arial" w:cs="Arial"/>
          <w:sz w:val="24"/>
          <w:szCs w:val="24"/>
        </w:rPr>
        <w:t xml:space="preserve"> will be informed</w:t>
      </w:r>
      <w:r w:rsidR="00FE4A8D">
        <w:rPr>
          <w:rFonts w:ascii="Arial" w:hAnsi="Arial" w:cs="Arial"/>
          <w:sz w:val="24"/>
          <w:szCs w:val="24"/>
        </w:rPr>
        <w:t xml:space="preserve"> o</w:t>
      </w:r>
      <w:r w:rsidR="007970FC">
        <w:rPr>
          <w:rFonts w:ascii="Arial" w:hAnsi="Arial" w:cs="Arial"/>
          <w:sz w:val="24"/>
          <w:szCs w:val="24"/>
        </w:rPr>
        <w:t>f the Mental Health at Work Framework</w:t>
      </w:r>
      <w:r w:rsidR="00FE4A8D">
        <w:rPr>
          <w:rFonts w:ascii="Arial" w:hAnsi="Arial" w:cs="Arial"/>
          <w:sz w:val="24"/>
          <w:szCs w:val="24"/>
        </w:rPr>
        <w:t>.</w:t>
      </w:r>
    </w:p>
    <w:p w:rsidR="00647740" w:rsidRDefault="0044275C" w:rsidP="007B2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E4A8D">
        <w:rPr>
          <w:rFonts w:ascii="Arial" w:hAnsi="Arial" w:cs="Arial"/>
          <w:sz w:val="24"/>
          <w:szCs w:val="24"/>
        </w:rPr>
        <w:t>plan will</w:t>
      </w:r>
      <w:r>
        <w:rPr>
          <w:rFonts w:ascii="Arial" w:hAnsi="Arial" w:cs="Arial"/>
          <w:sz w:val="24"/>
          <w:szCs w:val="24"/>
        </w:rPr>
        <w:t xml:space="preserve"> be</w:t>
      </w:r>
      <w:r w:rsidR="00165E37" w:rsidRPr="00D54BA8">
        <w:rPr>
          <w:rFonts w:ascii="Arial" w:hAnsi="Arial" w:cs="Arial"/>
          <w:sz w:val="24"/>
          <w:szCs w:val="24"/>
        </w:rPr>
        <w:t xml:space="preserve"> </w:t>
      </w:r>
      <w:r w:rsidR="00647740" w:rsidRPr="00D54BA8">
        <w:rPr>
          <w:rFonts w:ascii="Arial" w:hAnsi="Arial" w:cs="Arial"/>
          <w:sz w:val="24"/>
          <w:szCs w:val="24"/>
        </w:rPr>
        <w:t>available on the Employee Health and Wellbeing section of the Intranet</w:t>
      </w:r>
    </w:p>
    <w:p w:rsidR="008A72C5" w:rsidRPr="00D54BA8" w:rsidRDefault="008A72C5" w:rsidP="007B2C78">
      <w:pPr>
        <w:rPr>
          <w:rFonts w:ascii="Arial" w:hAnsi="Arial" w:cs="Arial"/>
          <w:sz w:val="24"/>
          <w:szCs w:val="24"/>
        </w:rPr>
      </w:pPr>
    </w:p>
    <w:p w:rsidR="0097635A" w:rsidRPr="00D54BA8" w:rsidRDefault="0044275C" w:rsidP="007B2C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8 </w:t>
      </w:r>
      <w:r w:rsidR="0097635A" w:rsidRPr="00D54BA8">
        <w:rPr>
          <w:rFonts w:ascii="Arial" w:hAnsi="Arial" w:cs="Arial"/>
          <w:b/>
          <w:sz w:val="24"/>
          <w:szCs w:val="24"/>
          <w:u w:val="single"/>
        </w:rPr>
        <w:t>Implementation</w:t>
      </w:r>
    </w:p>
    <w:p w:rsidR="0097635A" w:rsidRPr="00D54BA8" w:rsidRDefault="0097635A" w:rsidP="007B2C78">
      <w:pPr>
        <w:rPr>
          <w:rFonts w:ascii="Arial" w:hAnsi="Arial" w:cs="Arial"/>
          <w:sz w:val="24"/>
          <w:szCs w:val="24"/>
        </w:rPr>
      </w:pPr>
      <w:r w:rsidRPr="00D54BA8">
        <w:rPr>
          <w:rFonts w:ascii="Arial" w:hAnsi="Arial" w:cs="Arial"/>
          <w:sz w:val="24"/>
          <w:szCs w:val="24"/>
        </w:rPr>
        <w:t xml:space="preserve">This policy will be implemented through </w:t>
      </w:r>
      <w:r w:rsidR="003830A8">
        <w:rPr>
          <w:rFonts w:ascii="Arial" w:hAnsi="Arial" w:cs="Arial"/>
          <w:sz w:val="24"/>
          <w:szCs w:val="24"/>
        </w:rPr>
        <w:t xml:space="preserve">the </w:t>
      </w:r>
      <w:r w:rsidR="004D284C">
        <w:rPr>
          <w:rFonts w:ascii="Arial" w:hAnsi="Arial" w:cs="Arial"/>
          <w:sz w:val="24"/>
          <w:szCs w:val="24"/>
        </w:rPr>
        <w:t xml:space="preserve">Staff </w:t>
      </w:r>
      <w:r w:rsidR="003830A8">
        <w:rPr>
          <w:rFonts w:ascii="Arial" w:hAnsi="Arial" w:cs="Arial"/>
          <w:sz w:val="24"/>
          <w:szCs w:val="24"/>
        </w:rPr>
        <w:t>Employee Health and Wellbeing Strategy Action Plan</w:t>
      </w:r>
      <w:r w:rsidRPr="00D54BA8">
        <w:rPr>
          <w:rFonts w:ascii="Arial" w:hAnsi="Arial" w:cs="Arial"/>
          <w:sz w:val="24"/>
          <w:szCs w:val="24"/>
        </w:rPr>
        <w:t xml:space="preserve"> and will be reviewed on a regular basis.</w:t>
      </w:r>
    </w:p>
    <w:p w:rsidR="005E0516" w:rsidRPr="00D54BA8" w:rsidRDefault="005E0516" w:rsidP="005E0516">
      <w:pPr>
        <w:rPr>
          <w:rFonts w:ascii="Arial" w:hAnsi="Arial" w:cs="Arial"/>
          <w:b/>
          <w:sz w:val="24"/>
          <w:szCs w:val="24"/>
        </w:rPr>
      </w:pPr>
    </w:p>
    <w:p w:rsidR="005E0516" w:rsidRPr="00D54BA8" w:rsidRDefault="003830A8" w:rsidP="005E051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9 </w:t>
      </w:r>
      <w:r w:rsidR="000546E4" w:rsidRPr="00D54BA8">
        <w:rPr>
          <w:rFonts w:ascii="Arial" w:hAnsi="Arial" w:cs="Arial"/>
          <w:b/>
          <w:sz w:val="24"/>
          <w:szCs w:val="24"/>
          <w:u w:val="single"/>
        </w:rPr>
        <w:t>Applicable Legislation</w:t>
      </w:r>
    </w:p>
    <w:p w:rsidR="000546E4" w:rsidRPr="00D54BA8" w:rsidRDefault="000546E4" w:rsidP="00054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following pieces of legislation place a duty of care on employers and others to manage</w:t>
      </w:r>
    </w:p>
    <w:p w:rsidR="000546E4" w:rsidRPr="00D54BA8" w:rsidRDefault="000546E4" w:rsidP="00054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risk associated to the heath safety and wellbeing in the workplace, including mental</w:t>
      </w:r>
    </w:p>
    <w:p w:rsidR="000546E4" w:rsidRPr="00D54BA8" w:rsidRDefault="003620CC" w:rsidP="00054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hea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</w:t>
      </w:r>
      <w:r w:rsidRPr="00D54B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th.</w:t>
      </w:r>
    </w:p>
    <w:p w:rsidR="000546E4" w:rsidRPr="00D54BA8" w:rsidRDefault="000546E4" w:rsidP="00054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· Health and Safety at Work Act 1974,</w:t>
      </w:r>
    </w:p>
    <w:p w:rsidR="000546E4" w:rsidRPr="00D54BA8" w:rsidRDefault="000546E4" w:rsidP="00054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· The Management of Health and Safety at Work Regulations 1999</w:t>
      </w:r>
    </w:p>
    <w:p w:rsidR="000546E4" w:rsidRPr="00D54BA8" w:rsidRDefault="000546E4" w:rsidP="00054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· </w:t>
      </w:r>
      <w:r w:rsidR="00CF70E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Equality Act 2010</w:t>
      </w:r>
    </w:p>
    <w:p w:rsidR="008634A6" w:rsidRPr="00D54BA8" w:rsidRDefault="000546E4" w:rsidP="00054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54B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· The Human Rights Act</w:t>
      </w:r>
    </w:p>
    <w:p w:rsidR="00F66684" w:rsidRPr="00E6544A" w:rsidRDefault="00F66684" w:rsidP="00E654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sectPr w:rsidR="00F66684" w:rsidRPr="00E6544A" w:rsidSect="00D03CB6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59" w:rsidRDefault="00E03E59" w:rsidP="00E03E59">
      <w:pPr>
        <w:spacing w:after="0" w:line="240" w:lineRule="auto"/>
      </w:pPr>
      <w:r>
        <w:separator/>
      </w:r>
    </w:p>
  </w:endnote>
  <w:endnote w:type="continuationSeparator" w:id="0">
    <w:p w:rsidR="00E03E59" w:rsidRDefault="00E03E59" w:rsidP="00E0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59" w:rsidRDefault="00E03E59" w:rsidP="00E03E59">
      <w:pPr>
        <w:spacing w:after="0" w:line="240" w:lineRule="auto"/>
      </w:pPr>
      <w:r>
        <w:separator/>
      </w:r>
    </w:p>
  </w:footnote>
  <w:footnote w:type="continuationSeparator" w:id="0">
    <w:p w:rsidR="00E03E59" w:rsidRDefault="00E03E59" w:rsidP="00E0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59" w:rsidRDefault="00D03CB6">
    <w:pPr>
      <w:pStyle w:val="Header"/>
    </w:pPr>
    <w:r>
      <w:t>Version 0.6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229"/>
    <w:multiLevelType w:val="multilevel"/>
    <w:tmpl w:val="571A0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0F16AD"/>
    <w:multiLevelType w:val="multilevel"/>
    <w:tmpl w:val="31EA2E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567" w:hanging="567"/>
      </w:pPr>
      <w:rPr>
        <w:rFonts w:ascii="Symbol" w:hAnsi="Symbol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E126E2D"/>
    <w:multiLevelType w:val="hybridMultilevel"/>
    <w:tmpl w:val="23AA912C"/>
    <w:lvl w:ilvl="0" w:tplc="88743F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29B8"/>
    <w:multiLevelType w:val="hybridMultilevel"/>
    <w:tmpl w:val="8B72F9E4"/>
    <w:lvl w:ilvl="0" w:tplc="2A2AD7F0">
      <w:numFmt w:val="bullet"/>
      <w:lvlText w:val="•"/>
      <w:lvlJc w:val="left"/>
      <w:pPr>
        <w:ind w:left="2149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5981B4E"/>
    <w:multiLevelType w:val="hybridMultilevel"/>
    <w:tmpl w:val="345E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364CC"/>
    <w:multiLevelType w:val="hybridMultilevel"/>
    <w:tmpl w:val="ADB693AC"/>
    <w:lvl w:ilvl="0" w:tplc="88743F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20624"/>
    <w:multiLevelType w:val="multilevel"/>
    <w:tmpl w:val="AB86B68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20F75D03"/>
    <w:multiLevelType w:val="hybridMultilevel"/>
    <w:tmpl w:val="F5FC8C2E"/>
    <w:lvl w:ilvl="0" w:tplc="2A2AD7F0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94D72"/>
    <w:multiLevelType w:val="hybridMultilevel"/>
    <w:tmpl w:val="A7944534"/>
    <w:lvl w:ilvl="0" w:tplc="2A2AD7F0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E643D"/>
    <w:multiLevelType w:val="hybridMultilevel"/>
    <w:tmpl w:val="89F03B7C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25B13D6B"/>
    <w:multiLevelType w:val="hybridMultilevel"/>
    <w:tmpl w:val="E8A8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57584"/>
    <w:multiLevelType w:val="multilevel"/>
    <w:tmpl w:val="3F46DF40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  <w:sz w:val="20"/>
      </w:rPr>
    </w:lvl>
  </w:abstractNum>
  <w:abstractNum w:abstractNumId="12">
    <w:nsid w:val="31A249A8"/>
    <w:multiLevelType w:val="multilevel"/>
    <w:tmpl w:val="D16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77C15"/>
    <w:multiLevelType w:val="hybridMultilevel"/>
    <w:tmpl w:val="F508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924D9"/>
    <w:multiLevelType w:val="hybridMultilevel"/>
    <w:tmpl w:val="B7D61470"/>
    <w:lvl w:ilvl="0" w:tplc="2A2AD7F0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5647B3"/>
    <w:multiLevelType w:val="hybridMultilevel"/>
    <w:tmpl w:val="C442B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A74F9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>
    <w:nsid w:val="3B6F42B5"/>
    <w:multiLevelType w:val="hybridMultilevel"/>
    <w:tmpl w:val="C114C5D0"/>
    <w:lvl w:ilvl="0" w:tplc="88743F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D3463"/>
    <w:multiLevelType w:val="hybridMultilevel"/>
    <w:tmpl w:val="A89CD280"/>
    <w:lvl w:ilvl="0" w:tplc="2A2AD7F0">
      <w:numFmt w:val="bullet"/>
      <w:lvlText w:val="•"/>
      <w:lvlJc w:val="left"/>
      <w:pPr>
        <w:ind w:left="1429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A0EFC"/>
    <w:multiLevelType w:val="multilevel"/>
    <w:tmpl w:val="32F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AB327B"/>
    <w:multiLevelType w:val="hybridMultilevel"/>
    <w:tmpl w:val="B7C47EB6"/>
    <w:lvl w:ilvl="0" w:tplc="2A2AD7F0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861C9"/>
    <w:multiLevelType w:val="hybridMultilevel"/>
    <w:tmpl w:val="5156D1B0"/>
    <w:lvl w:ilvl="0" w:tplc="2A2AD7F0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50E15"/>
    <w:multiLevelType w:val="hybridMultilevel"/>
    <w:tmpl w:val="F7889EC8"/>
    <w:lvl w:ilvl="0" w:tplc="0B787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0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8E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CB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45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9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2D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C9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F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912560"/>
    <w:multiLevelType w:val="hybridMultilevel"/>
    <w:tmpl w:val="45288E3E"/>
    <w:lvl w:ilvl="0" w:tplc="E4261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23BEC"/>
    <w:multiLevelType w:val="hybridMultilevel"/>
    <w:tmpl w:val="AB22E814"/>
    <w:lvl w:ilvl="0" w:tplc="3F806C92">
      <w:start w:val="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C83689C"/>
    <w:multiLevelType w:val="hybridMultilevel"/>
    <w:tmpl w:val="DB6E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33FD6"/>
    <w:multiLevelType w:val="hybridMultilevel"/>
    <w:tmpl w:val="BB44A368"/>
    <w:lvl w:ilvl="0" w:tplc="2A2AD7F0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C254C"/>
    <w:multiLevelType w:val="hybridMultilevel"/>
    <w:tmpl w:val="24BA6AA2"/>
    <w:lvl w:ilvl="0" w:tplc="2A2AD7F0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618B2"/>
    <w:multiLevelType w:val="multilevel"/>
    <w:tmpl w:val="2CB0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43B1D"/>
    <w:multiLevelType w:val="hybridMultilevel"/>
    <w:tmpl w:val="0374CA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8EF5B9E"/>
    <w:multiLevelType w:val="multilevel"/>
    <w:tmpl w:val="09D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C82C28"/>
    <w:multiLevelType w:val="hybridMultilevel"/>
    <w:tmpl w:val="E9D08D3A"/>
    <w:lvl w:ilvl="0" w:tplc="2A2AD7F0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8F320CB4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50BD0"/>
    <w:multiLevelType w:val="hybridMultilevel"/>
    <w:tmpl w:val="97EA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31"/>
  </w:num>
  <w:num w:numId="5">
    <w:abstractNumId w:val="1"/>
  </w:num>
  <w:num w:numId="6">
    <w:abstractNumId w:val="22"/>
  </w:num>
  <w:num w:numId="7">
    <w:abstractNumId w:val="14"/>
  </w:num>
  <w:num w:numId="8">
    <w:abstractNumId w:val="26"/>
  </w:num>
  <w:num w:numId="9">
    <w:abstractNumId w:val="20"/>
  </w:num>
  <w:num w:numId="10">
    <w:abstractNumId w:val="18"/>
  </w:num>
  <w:num w:numId="11">
    <w:abstractNumId w:val="16"/>
  </w:num>
  <w:num w:numId="12">
    <w:abstractNumId w:val="21"/>
  </w:num>
  <w:num w:numId="13">
    <w:abstractNumId w:val="3"/>
  </w:num>
  <w:num w:numId="14">
    <w:abstractNumId w:val="19"/>
  </w:num>
  <w:num w:numId="15">
    <w:abstractNumId w:val="30"/>
  </w:num>
  <w:num w:numId="16">
    <w:abstractNumId w:val="28"/>
  </w:num>
  <w:num w:numId="17">
    <w:abstractNumId w:val="12"/>
  </w:num>
  <w:num w:numId="18">
    <w:abstractNumId w:val="11"/>
  </w:num>
  <w:num w:numId="19">
    <w:abstractNumId w:val="6"/>
  </w:num>
  <w:num w:numId="20">
    <w:abstractNumId w:val="29"/>
  </w:num>
  <w:num w:numId="21">
    <w:abstractNumId w:val="9"/>
  </w:num>
  <w:num w:numId="22">
    <w:abstractNumId w:val="24"/>
  </w:num>
  <w:num w:numId="23">
    <w:abstractNumId w:val="13"/>
  </w:num>
  <w:num w:numId="24">
    <w:abstractNumId w:val="8"/>
  </w:num>
  <w:num w:numId="25">
    <w:abstractNumId w:val="32"/>
  </w:num>
  <w:num w:numId="26">
    <w:abstractNumId w:val="23"/>
  </w:num>
  <w:num w:numId="27">
    <w:abstractNumId w:val="25"/>
  </w:num>
  <w:num w:numId="28">
    <w:abstractNumId w:val="0"/>
  </w:num>
  <w:num w:numId="29">
    <w:abstractNumId w:val="15"/>
  </w:num>
  <w:num w:numId="30">
    <w:abstractNumId w:val="10"/>
  </w:num>
  <w:num w:numId="31">
    <w:abstractNumId w:val="4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78"/>
    <w:rsid w:val="00010B5D"/>
    <w:rsid w:val="00041EE6"/>
    <w:rsid w:val="00045FAB"/>
    <w:rsid w:val="00051D3F"/>
    <w:rsid w:val="000546E4"/>
    <w:rsid w:val="00084B80"/>
    <w:rsid w:val="000C1FCF"/>
    <w:rsid w:val="000D4F67"/>
    <w:rsid w:val="000E22CD"/>
    <w:rsid w:val="000F3A5D"/>
    <w:rsid w:val="001017A7"/>
    <w:rsid w:val="00102943"/>
    <w:rsid w:val="00165E37"/>
    <w:rsid w:val="0025707B"/>
    <w:rsid w:val="0026015D"/>
    <w:rsid w:val="002C3537"/>
    <w:rsid w:val="002D136E"/>
    <w:rsid w:val="002D6158"/>
    <w:rsid w:val="00332C1B"/>
    <w:rsid w:val="00356873"/>
    <w:rsid w:val="00360924"/>
    <w:rsid w:val="003620CC"/>
    <w:rsid w:val="003830A8"/>
    <w:rsid w:val="00387A96"/>
    <w:rsid w:val="003B0942"/>
    <w:rsid w:val="003B30F6"/>
    <w:rsid w:val="003E5042"/>
    <w:rsid w:val="00403B66"/>
    <w:rsid w:val="0044275C"/>
    <w:rsid w:val="0045287F"/>
    <w:rsid w:val="004B6D94"/>
    <w:rsid w:val="004D284C"/>
    <w:rsid w:val="0050155F"/>
    <w:rsid w:val="005027C6"/>
    <w:rsid w:val="00515918"/>
    <w:rsid w:val="005357B4"/>
    <w:rsid w:val="0054560E"/>
    <w:rsid w:val="00587A67"/>
    <w:rsid w:val="005B699D"/>
    <w:rsid w:val="005E0516"/>
    <w:rsid w:val="00615762"/>
    <w:rsid w:val="00621C79"/>
    <w:rsid w:val="00642CFE"/>
    <w:rsid w:val="00647740"/>
    <w:rsid w:val="0066213E"/>
    <w:rsid w:val="00671361"/>
    <w:rsid w:val="006E21FA"/>
    <w:rsid w:val="006F2592"/>
    <w:rsid w:val="006F295F"/>
    <w:rsid w:val="00750026"/>
    <w:rsid w:val="00751467"/>
    <w:rsid w:val="007970FC"/>
    <w:rsid w:val="007B2C78"/>
    <w:rsid w:val="007C5EB2"/>
    <w:rsid w:val="007D5D22"/>
    <w:rsid w:val="007F5336"/>
    <w:rsid w:val="00800355"/>
    <w:rsid w:val="00820637"/>
    <w:rsid w:val="00833323"/>
    <w:rsid w:val="00836B6F"/>
    <w:rsid w:val="008573C9"/>
    <w:rsid w:val="008634A6"/>
    <w:rsid w:val="008A184E"/>
    <w:rsid w:val="008A72C5"/>
    <w:rsid w:val="008E3BB8"/>
    <w:rsid w:val="009340DB"/>
    <w:rsid w:val="009346EB"/>
    <w:rsid w:val="00935469"/>
    <w:rsid w:val="009374ED"/>
    <w:rsid w:val="00947F12"/>
    <w:rsid w:val="0097232C"/>
    <w:rsid w:val="0097635A"/>
    <w:rsid w:val="00990D7B"/>
    <w:rsid w:val="00993DB9"/>
    <w:rsid w:val="009D5793"/>
    <w:rsid w:val="009D6276"/>
    <w:rsid w:val="00A20D8F"/>
    <w:rsid w:val="00A520A8"/>
    <w:rsid w:val="00A8613B"/>
    <w:rsid w:val="00AB6444"/>
    <w:rsid w:val="00AD5730"/>
    <w:rsid w:val="00B13320"/>
    <w:rsid w:val="00B3592D"/>
    <w:rsid w:val="00B46821"/>
    <w:rsid w:val="00B51DD9"/>
    <w:rsid w:val="00B62D09"/>
    <w:rsid w:val="00B70DCF"/>
    <w:rsid w:val="00B74B57"/>
    <w:rsid w:val="00BB68CA"/>
    <w:rsid w:val="00BC704A"/>
    <w:rsid w:val="00C20FBD"/>
    <w:rsid w:val="00C45F0D"/>
    <w:rsid w:val="00C837E3"/>
    <w:rsid w:val="00CA57A0"/>
    <w:rsid w:val="00CA5FC2"/>
    <w:rsid w:val="00CF70EE"/>
    <w:rsid w:val="00D03CB6"/>
    <w:rsid w:val="00D40059"/>
    <w:rsid w:val="00D54BA8"/>
    <w:rsid w:val="00D7016A"/>
    <w:rsid w:val="00D76F19"/>
    <w:rsid w:val="00DC5ACD"/>
    <w:rsid w:val="00E03E59"/>
    <w:rsid w:val="00E37058"/>
    <w:rsid w:val="00E554B7"/>
    <w:rsid w:val="00E6544A"/>
    <w:rsid w:val="00E710E9"/>
    <w:rsid w:val="00E801D2"/>
    <w:rsid w:val="00E960A6"/>
    <w:rsid w:val="00EB7F5C"/>
    <w:rsid w:val="00EF42CD"/>
    <w:rsid w:val="00F17F05"/>
    <w:rsid w:val="00F358CE"/>
    <w:rsid w:val="00F36334"/>
    <w:rsid w:val="00F66684"/>
    <w:rsid w:val="00F92153"/>
    <w:rsid w:val="00FB52E0"/>
    <w:rsid w:val="00FD493B"/>
    <w:rsid w:val="00FE4A8D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A520A8"/>
    <w:pPr>
      <w:keepNext/>
      <w:keepLines/>
      <w:numPr>
        <w:numId w:val="5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520A8"/>
    <w:pPr>
      <w:numPr>
        <w:ilvl w:val="1"/>
      </w:numPr>
      <w:spacing w:before="40"/>
      <w:outlineLvl w:val="1"/>
    </w:pPr>
    <w:rPr>
      <w:rFonts w:ascii="Tahoma" w:hAnsi="Tahoma" w:cs="Tahoma"/>
      <w:color w:val="auto"/>
      <w:sz w:val="22"/>
      <w:szCs w:val="22"/>
      <w:shd w:val="clear" w:color="auto" w:fill="FFFFFF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520A8"/>
    <w:pPr>
      <w:numPr>
        <w:ilvl w:val="2"/>
      </w:numPr>
      <w:spacing w:after="240"/>
      <w:outlineLvl w:val="2"/>
    </w:pPr>
    <w:rPr>
      <w:i/>
      <w:lang w:val="en" w:eastAsia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520A8"/>
    <w:pPr>
      <w:numPr>
        <w:ilvl w:val="3"/>
      </w:numPr>
      <w:outlineLvl w:val="3"/>
    </w:pPr>
    <w:rPr>
      <w:i w:val="0"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520A8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0A8"/>
    <w:pPr>
      <w:keepNext/>
      <w:keepLines/>
      <w:numPr>
        <w:ilvl w:val="5"/>
        <w:numId w:val="5"/>
      </w:numPr>
      <w:spacing w:before="40" w:after="0" w:line="259" w:lineRule="auto"/>
      <w:outlineLvl w:val="5"/>
    </w:pPr>
    <w:rPr>
      <w:rFonts w:ascii="Tahoma" w:eastAsiaTheme="majorEastAsia" w:hAnsi="Tahoma" w:cs="Tahoma"/>
      <w:lang w:val="en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0A8"/>
    <w:pPr>
      <w:keepNext/>
      <w:keepLines/>
      <w:numPr>
        <w:ilvl w:val="6"/>
        <w:numId w:val="5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0A8"/>
    <w:pPr>
      <w:keepNext/>
      <w:keepLines/>
      <w:numPr>
        <w:ilvl w:val="7"/>
        <w:numId w:val="5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0A8"/>
    <w:pPr>
      <w:keepNext/>
      <w:keepLines/>
      <w:numPr>
        <w:ilvl w:val="8"/>
        <w:numId w:val="5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20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20A8"/>
    <w:rPr>
      <w:rFonts w:ascii="Tahoma" w:eastAsiaTheme="majorEastAsia" w:hAnsi="Tahoma" w:cs="Tahoma"/>
    </w:rPr>
  </w:style>
  <w:style w:type="character" w:customStyle="1" w:styleId="Heading3Char">
    <w:name w:val="Heading 3 Char"/>
    <w:basedOn w:val="DefaultParagraphFont"/>
    <w:link w:val="Heading3"/>
    <w:uiPriority w:val="9"/>
    <w:rsid w:val="00A520A8"/>
    <w:rPr>
      <w:rFonts w:ascii="Tahoma" w:eastAsiaTheme="majorEastAsia" w:hAnsi="Tahoma" w:cs="Tahoma"/>
      <w:i/>
      <w:lang w:val="en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520A8"/>
    <w:rPr>
      <w:rFonts w:ascii="Tahoma" w:eastAsiaTheme="majorEastAsia" w:hAnsi="Tahoma" w:cs="Tahoma"/>
      <w:iCs/>
      <w:color w:val="365F91" w:themeColor="accent1" w:themeShade="BF"/>
      <w:lang w:val="en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20A8"/>
    <w:rPr>
      <w:rFonts w:ascii="Tahoma" w:eastAsiaTheme="majorEastAsia" w:hAnsi="Tahoma" w:cs="Tahoma"/>
      <w:iCs/>
      <w:color w:val="365F91" w:themeColor="accent1" w:themeShade="BF"/>
      <w:lang w:val="en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520A8"/>
    <w:rPr>
      <w:rFonts w:ascii="Tahoma" w:eastAsiaTheme="majorEastAsia" w:hAnsi="Tahoma" w:cs="Tahoma"/>
      <w:lang w:val="en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A52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0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0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5357B4"/>
    <w:rPr>
      <w:b/>
      <w:bCs/>
    </w:rPr>
  </w:style>
  <w:style w:type="character" w:styleId="Hyperlink">
    <w:name w:val="Hyperlink"/>
    <w:basedOn w:val="DefaultParagraphFont"/>
    <w:uiPriority w:val="99"/>
    <w:unhideWhenUsed/>
    <w:rsid w:val="005357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59"/>
  </w:style>
  <w:style w:type="paragraph" w:styleId="Footer">
    <w:name w:val="footer"/>
    <w:basedOn w:val="Normal"/>
    <w:link w:val="FooterChar"/>
    <w:uiPriority w:val="99"/>
    <w:unhideWhenUsed/>
    <w:rsid w:val="00E0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A520A8"/>
    <w:pPr>
      <w:keepNext/>
      <w:keepLines/>
      <w:numPr>
        <w:numId w:val="5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520A8"/>
    <w:pPr>
      <w:numPr>
        <w:ilvl w:val="1"/>
      </w:numPr>
      <w:spacing w:before="40"/>
      <w:outlineLvl w:val="1"/>
    </w:pPr>
    <w:rPr>
      <w:rFonts w:ascii="Tahoma" w:hAnsi="Tahoma" w:cs="Tahoma"/>
      <w:color w:val="auto"/>
      <w:sz w:val="22"/>
      <w:szCs w:val="22"/>
      <w:shd w:val="clear" w:color="auto" w:fill="FFFFFF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520A8"/>
    <w:pPr>
      <w:numPr>
        <w:ilvl w:val="2"/>
      </w:numPr>
      <w:spacing w:after="240"/>
      <w:outlineLvl w:val="2"/>
    </w:pPr>
    <w:rPr>
      <w:i/>
      <w:lang w:val="en" w:eastAsia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520A8"/>
    <w:pPr>
      <w:numPr>
        <w:ilvl w:val="3"/>
      </w:numPr>
      <w:outlineLvl w:val="3"/>
    </w:pPr>
    <w:rPr>
      <w:i w:val="0"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520A8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0A8"/>
    <w:pPr>
      <w:keepNext/>
      <w:keepLines/>
      <w:numPr>
        <w:ilvl w:val="5"/>
        <w:numId w:val="5"/>
      </w:numPr>
      <w:spacing w:before="40" w:after="0" w:line="259" w:lineRule="auto"/>
      <w:outlineLvl w:val="5"/>
    </w:pPr>
    <w:rPr>
      <w:rFonts w:ascii="Tahoma" w:eastAsiaTheme="majorEastAsia" w:hAnsi="Tahoma" w:cs="Tahoma"/>
      <w:lang w:val="en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0A8"/>
    <w:pPr>
      <w:keepNext/>
      <w:keepLines/>
      <w:numPr>
        <w:ilvl w:val="6"/>
        <w:numId w:val="5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0A8"/>
    <w:pPr>
      <w:keepNext/>
      <w:keepLines/>
      <w:numPr>
        <w:ilvl w:val="7"/>
        <w:numId w:val="5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0A8"/>
    <w:pPr>
      <w:keepNext/>
      <w:keepLines/>
      <w:numPr>
        <w:ilvl w:val="8"/>
        <w:numId w:val="5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20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20A8"/>
    <w:rPr>
      <w:rFonts w:ascii="Tahoma" w:eastAsiaTheme="majorEastAsia" w:hAnsi="Tahoma" w:cs="Tahoma"/>
    </w:rPr>
  </w:style>
  <w:style w:type="character" w:customStyle="1" w:styleId="Heading3Char">
    <w:name w:val="Heading 3 Char"/>
    <w:basedOn w:val="DefaultParagraphFont"/>
    <w:link w:val="Heading3"/>
    <w:uiPriority w:val="9"/>
    <w:rsid w:val="00A520A8"/>
    <w:rPr>
      <w:rFonts w:ascii="Tahoma" w:eastAsiaTheme="majorEastAsia" w:hAnsi="Tahoma" w:cs="Tahoma"/>
      <w:i/>
      <w:lang w:val="en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520A8"/>
    <w:rPr>
      <w:rFonts w:ascii="Tahoma" w:eastAsiaTheme="majorEastAsia" w:hAnsi="Tahoma" w:cs="Tahoma"/>
      <w:iCs/>
      <w:color w:val="365F91" w:themeColor="accent1" w:themeShade="BF"/>
      <w:lang w:val="en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20A8"/>
    <w:rPr>
      <w:rFonts w:ascii="Tahoma" w:eastAsiaTheme="majorEastAsia" w:hAnsi="Tahoma" w:cs="Tahoma"/>
      <w:iCs/>
      <w:color w:val="365F91" w:themeColor="accent1" w:themeShade="BF"/>
      <w:lang w:val="en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520A8"/>
    <w:rPr>
      <w:rFonts w:ascii="Tahoma" w:eastAsiaTheme="majorEastAsia" w:hAnsi="Tahoma" w:cs="Tahoma"/>
      <w:lang w:val="en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A52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0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0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5357B4"/>
    <w:rPr>
      <w:b/>
      <w:bCs/>
    </w:rPr>
  </w:style>
  <w:style w:type="character" w:styleId="Hyperlink">
    <w:name w:val="Hyperlink"/>
    <w:basedOn w:val="DefaultParagraphFont"/>
    <w:uiPriority w:val="99"/>
    <w:unhideWhenUsed/>
    <w:rsid w:val="005357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59"/>
  </w:style>
  <w:style w:type="paragraph" w:styleId="Footer">
    <w:name w:val="footer"/>
    <w:basedOn w:val="Normal"/>
    <w:link w:val="FooterChar"/>
    <w:uiPriority w:val="99"/>
    <w:unhideWhenUsed/>
    <w:rsid w:val="00E0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267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02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1805">
                  <w:marLeft w:val="1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6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D19F-0340-4213-990D-1BBB164B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Johnson (HR Advisory)</dc:creator>
  <cp:lastModifiedBy>Karen Pullen</cp:lastModifiedBy>
  <cp:revision>2</cp:revision>
  <cp:lastPrinted>2017-11-16T11:50:00Z</cp:lastPrinted>
  <dcterms:created xsi:type="dcterms:W3CDTF">2018-07-06T09:10:00Z</dcterms:created>
  <dcterms:modified xsi:type="dcterms:W3CDTF">2018-07-06T09:10:00Z</dcterms:modified>
</cp:coreProperties>
</file>